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2D2C" w:rsidRDefault="008E2D2C"/>
    <w:p w:rsidR="008E2D2C" w:rsidRDefault="002D6737">
      <w:pPr>
        <w:pStyle w:val="2"/>
        <w:widowControl/>
        <w:shd w:val="clear" w:color="auto" w:fill="FFFFFF"/>
        <w:spacing w:beforeAutospacing="0" w:after="210" w:afterAutospacing="0" w:line="21" w:lineRule="atLeast"/>
        <w:jc w:val="center"/>
        <w:rPr>
          <w:rFonts w:ascii="微软雅黑" w:eastAsia="微软雅黑" w:hAnsi="微软雅黑" w:cs="微软雅黑" w:hint="default"/>
          <w:color w:val="333333"/>
          <w:spacing w:val="8"/>
          <w:sz w:val="33"/>
          <w:szCs w:val="33"/>
          <w:shd w:val="clear" w:color="auto" w:fill="FFFFFF"/>
        </w:rPr>
      </w:pPr>
      <w:r>
        <w:rPr>
          <w:rFonts w:ascii="微软雅黑" w:eastAsia="微软雅黑" w:hAnsi="微软雅黑" w:cs="微软雅黑"/>
          <w:color w:val="333333"/>
          <w:spacing w:val="8"/>
          <w:sz w:val="33"/>
          <w:szCs w:val="33"/>
          <w:shd w:val="clear" w:color="auto" w:fill="FFFFFF"/>
        </w:rPr>
        <w:t>【社保入税】企业应对策略研修班</w:t>
      </w:r>
      <w:r>
        <w:rPr>
          <w:rFonts w:ascii="微软雅黑" w:eastAsia="微软雅黑" w:hAnsi="微软雅黑" w:cs="微软雅黑"/>
          <w:color w:val="333333"/>
          <w:spacing w:val="8"/>
          <w:sz w:val="33"/>
          <w:szCs w:val="33"/>
          <w:shd w:val="clear" w:color="auto" w:fill="FFFFFF"/>
        </w:rPr>
        <w:t xml:space="preserve"> </w:t>
      </w:r>
      <w:r>
        <w:rPr>
          <w:rFonts w:ascii="微软雅黑" w:eastAsia="微软雅黑" w:hAnsi="微软雅黑" w:cs="微软雅黑"/>
          <w:color w:val="333333"/>
          <w:spacing w:val="8"/>
          <w:sz w:val="33"/>
          <w:szCs w:val="33"/>
          <w:shd w:val="clear" w:color="auto" w:fill="FFFFFF"/>
        </w:rPr>
        <w:t>邀你进群啦！</w:t>
      </w:r>
    </w:p>
    <w:p w:rsidR="008E2D2C" w:rsidRDefault="002D6737">
      <w:pPr>
        <w:jc w:val="center"/>
      </w:pPr>
      <w:r>
        <w:rPr>
          <w:rFonts w:eastAsia="微软雅黑" w:hint="eastAsia"/>
          <w:noProof/>
        </w:rPr>
        <w:drawing>
          <wp:inline distT="0" distB="0" distL="114300" distR="114300">
            <wp:extent cx="4677410" cy="7940675"/>
            <wp:effectExtent l="0" t="0" r="8890" b="3175"/>
            <wp:docPr id="2" name="图片 1" descr="微信图片_20181218110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微信图片_201812181108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7410" cy="794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E2D2C" w:rsidRDefault="008E2D2C"/>
    <w:p w:rsidR="008E2D2C" w:rsidRDefault="002D6737">
      <w:pPr>
        <w:jc w:val="center"/>
        <w:rPr>
          <w:rFonts w:eastAsia="微软雅黑"/>
        </w:rPr>
      </w:pPr>
      <w:r>
        <w:rPr>
          <w:rFonts w:eastAsia="微软雅黑" w:hint="eastAsia"/>
          <w:noProof/>
        </w:rPr>
        <w:drawing>
          <wp:inline distT="0" distB="0" distL="114300" distR="114300">
            <wp:extent cx="5543550" cy="8196580"/>
            <wp:effectExtent l="0" t="0" r="0" b="13970"/>
            <wp:docPr id="3" name="图片 2" descr="微信图片_20181218110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微信图片_201812181108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196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E2D2C" w:rsidRDefault="008E2D2C">
      <w:pPr>
        <w:rPr>
          <w:rFonts w:eastAsia="微软雅黑"/>
        </w:rPr>
      </w:pPr>
    </w:p>
    <w:p w:rsidR="008E2D2C" w:rsidRDefault="008E2D2C">
      <w:pPr>
        <w:jc w:val="center"/>
        <w:rPr>
          <w:b/>
          <w:bCs/>
          <w:sz w:val="28"/>
          <w:szCs w:val="28"/>
        </w:rPr>
      </w:pPr>
    </w:p>
    <w:p w:rsidR="008E2D2C" w:rsidRDefault="002D6737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课程设置</w:t>
      </w:r>
    </w:p>
    <w:p w:rsidR="008E2D2C" w:rsidRDefault="008E2D2C">
      <w:pPr>
        <w:rPr>
          <w:sz w:val="24"/>
        </w:rPr>
      </w:pPr>
    </w:p>
    <w:p w:rsidR="008E2D2C" w:rsidRDefault="002D6737">
      <w:pPr>
        <w:rPr>
          <w:b/>
          <w:bCs/>
          <w:sz w:val="24"/>
          <w:highlight w:val="lightGray"/>
        </w:rPr>
      </w:pPr>
      <w:r>
        <w:rPr>
          <w:rFonts w:hint="eastAsia"/>
          <w:b/>
          <w:bCs/>
          <w:sz w:val="24"/>
          <w:highlight w:val="lightGray"/>
        </w:rPr>
        <w:t>第一讲</w:t>
      </w:r>
      <w:r>
        <w:rPr>
          <w:rFonts w:hint="eastAsia"/>
          <w:b/>
          <w:bCs/>
          <w:sz w:val="24"/>
          <w:highlight w:val="lightGray"/>
        </w:rPr>
        <w:t xml:space="preserve">  </w:t>
      </w:r>
      <w:r>
        <w:rPr>
          <w:rFonts w:hint="eastAsia"/>
          <w:b/>
          <w:bCs/>
          <w:sz w:val="24"/>
          <w:highlight w:val="lightGray"/>
        </w:rPr>
        <w:t>新征收模式，社保缴费违法乱象有哪些？</w:t>
      </w:r>
    </w:p>
    <w:p w:rsidR="008E2D2C" w:rsidRDefault="008E2D2C">
      <w:pPr>
        <w:rPr>
          <w:sz w:val="24"/>
        </w:rPr>
      </w:pPr>
    </w:p>
    <w:p w:rsidR="008E2D2C" w:rsidRDefault="002D6737">
      <w:pPr>
        <w:rPr>
          <w:sz w:val="24"/>
        </w:rPr>
      </w:pPr>
      <w:r>
        <w:rPr>
          <w:rFonts w:hint="eastAsia"/>
          <w:sz w:val="24"/>
        </w:rPr>
        <w:t>1.</w:t>
      </w:r>
      <w:r>
        <w:rPr>
          <w:rFonts w:hint="eastAsia"/>
          <w:sz w:val="24"/>
        </w:rPr>
        <w:t>社保由税务部门统一征收的大环境、给企业带来的影响分析</w:t>
      </w:r>
    </w:p>
    <w:p w:rsidR="008E2D2C" w:rsidRDefault="002D6737">
      <w:pPr>
        <w:rPr>
          <w:sz w:val="24"/>
        </w:rPr>
      </w:pPr>
      <w:r>
        <w:rPr>
          <w:rFonts w:hint="eastAsia"/>
          <w:sz w:val="24"/>
        </w:rPr>
        <w:t>2.</w:t>
      </w:r>
      <w:r>
        <w:rPr>
          <w:rFonts w:hint="eastAsia"/>
          <w:sz w:val="24"/>
        </w:rPr>
        <w:t>社会保险缴纳方式的趋势</w:t>
      </w:r>
    </w:p>
    <w:p w:rsidR="008E2D2C" w:rsidRDefault="002D6737">
      <w:pPr>
        <w:rPr>
          <w:sz w:val="24"/>
        </w:rPr>
      </w:pPr>
      <w:r>
        <w:rPr>
          <w:rFonts w:hint="eastAsia"/>
          <w:sz w:val="24"/>
        </w:rPr>
        <w:t>3.</w:t>
      </w:r>
      <w:r>
        <w:rPr>
          <w:rFonts w:hint="eastAsia"/>
          <w:sz w:val="24"/>
        </w:rPr>
        <w:t>如何解决“应缴未缴”情况</w:t>
      </w:r>
      <w:r>
        <w:rPr>
          <w:rFonts w:hint="eastAsia"/>
          <w:sz w:val="24"/>
        </w:rPr>
        <w:t>?</w:t>
      </w:r>
    </w:p>
    <w:p w:rsidR="008E2D2C" w:rsidRDefault="002D6737">
      <w:pPr>
        <w:rPr>
          <w:sz w:val="24"/>
        </w:rPr>
      </w:pPr>
      <w:r>
        <w:rPr>
          <w:rFonts w:hint="eastAsia"/>
          <w:sz w:val="24"/>
        </w:rPr>
        <w:t>4.</w:t>
      </w:r>
      <w:r>
        <w:rPr>
          <w:rFonts w:hint="eastAsia"/>
          <w:sz w:val="24"/>
        </w:rPr>
        <w:t>如何解决试用期员工“社保欠缴”情况？</w:t>
      </w:r>
    </w:p>
    <w:p w:rsidR="008E2D2C" w:rsidRDefault="002D6737">
      <w:pPr>
        <w:rPr>
          <w:sz w:val="24"/>
        </w:rPr>
      </w:pPr>
      <w:r>
        <w:rPr>
          <w:rFonts w:hint="eastAsia"/>
          <w:sz w:val="24"/>
        </w:rPr>
        <w:t>5.</w:t>
      </w:r>
      <w:r>
        <w:rPr>
          <w:rFonts w:hint="eastAsia"/>
          <w:sz w:val="24"/>
        </w:rPr>
        <w:t>如何解决因人事变动而出现的“社保漏缴”情况？</w:t>
      </w:r>
    </w:p>
    <w:p w:rsidR="008E2D2C" w:rsidRDefault="002D6737">
      <w:pPr>
        <w:rPr>
          <w:sz w:val="24"/>
        </w:rPr>
      </w:pPr>
      <w:r>
        <w:rPr>
          <w:rFonts w:hint="eastAsia"/>
          <w:sz w:val="24"/>
        </w:rPr>
        <w:t>6.</w:t>
      </w:r>
      <w:r>
        <w:rPr>
          <w:rFonts w:hint="eastAsia"/>
          <w:sz w:val="24"/>
        </w:rPr>
        <w:t>如何界定因“社保缴费基数不实”的企业责任？</w:t>
      </w:r>
      <w:r>
        <w:rPr>
          <w:rFonts w:hint="eastAsia"/>
          <w:sz w:val="24"/>
        </w:rPr>
        <w:t xml:space="preserve"> </w:t>
      </w:r>
    </w:p>
    <w:p w:rsidR="008E2D2C" w:rsidRDefault="002D6737">
      <w:pPr>
        <w:rPr>
          <w:sz w:val="24"/>
        </w:rPr>
      </w:pPr>
      <w:r>
        <w:rPr>
          <w:rFonts w:hint="eastAsia"/>
          <w:sz w:val="24"/>
        </w:rPr>
        <w:t>7.</w:t>
      </w:r>
      <w:r>
        <w:rPr>
          <w:rFonts w:hint="eastAsia"/>
          <w:sz w:val="24"/>
        </w:rPr>
        <w:t>会不会补征？会不会有罚款及滞纳金？</w:t>
      </w:r>
    </w:p>
    <w:p w:rsidR="008E2D2C" w:rsidRDefault="008E2D2C">
      <w:pPr>
        <w:rPr>
          <w:sz w:val="24"/>
        </w:rPr>
      </w:pPr>
    </w:p>
    <w:p w:rsidR="008E2D2C" w:rsidRDefault="002D6737">
      <w:pPr>
        <w:rPr>
          <w:b/>
          <w:bCs/>
          <w:sz w:val="24"/>
          <w:highlight w:val="lightGray"/>
        </w:rPr>
      </w:pPr>
      <w:r>
        <w:rPr>
          <w:rFonts w:hint="eastAsia"/>
          <w:b/>
          <w:bCs/>
          <w:sz w:val="24"/>
          <w:highlight w:val="lightGray"/>
        </w:rPr>
        <w:t>第二讲</w:t>
      </w:r>
      <w:r>
        <w:rPr>
          <w:rFonts w:hint="eastAsia"/>
          <w:b/>
          <w:bCs/>
          <w:sz w:val="24"/>
          <w:highlight w:val="lightGray"/>
        </w:rPr>
        <w:t xml:space="preserve">  </w:t>
      </w:r>
      <w:r>
        <w:rPr>
          <w:rFonts w:hint="eastAsia"/>
          <w:b/>
          <w:bCs/>
          <w:sz w:val="24"/>
          <w:highlight w:val="lightGray"/>
        </w:rPr>
        <w:t>社会保险可以秋后算账吗？</w:t>
      </w:r>
    </w:p>
    <w:p w:rsidR="008E2D2C" w:rsidRDefault="008E2D2C">
      <w:pPr>
        <w:rPr>
          <w:sz w:val="24"/>
        </w:rPr>
      </w:pPr>
    </w:p>
    <w:p w:rsidR="008E2D2C" w:rsidRDefault="002D6737">
      <w:pPr>
        <w:rPr>
          <w:sz w:val="24"/>
        </w:rPr>
      </w:pPr>
      <w:r>
        <w:rPr>
          <w:rFonts w:hint="eastAsia"/>
          <w:sz w:val="24"/>
        </w:rPr>
        <w:t>1.</w:t>
      </w:r>
      <w:r>
        <w:rPr>
          <w:rFonts w:hint="eastAsia"/>
          <w:sz w:val="24"/>
        </w:rPr>
        <w:t>税务部门征收社保与</w:t>
      </w:r>
      <w:proofErr w:type="gramStart"/>
      <w:r>
        <w:rPr>
          <w:rFonts w:hint="eastAsia"/>
          <w:sz w:val="24"/>
        </w:rPr>
        <w:t>人社部门</w:t>
      </w:r>
      <w:proofErr w:type="gramEnd"/>
      <w:r>
        <w:rPr>
          <w:rFonts w:hint="eastAsia"/>
          <w:sz w:val="24"/>
        </w:rPr>
        <w:t>征收社保的口径有何差异？</w:t>
      </w:r>
    </w:p>
    <w:p w:rsidR="008E2D2C" w:rsidRDefault="002D6737">
      <w:pPr>
        <w:rPr>
          <w:sz w:val="24"/>
        </w:rPr>
      </w:pPr>
      <w:r>
        <w:rPr>
          <w:rFonts w:hint="eastAsia"/>
          <w:sz w:val="24"/>
        </w:rPr>
        <w:t>2.</w:t>
      </w:r>
      <w:r>
        <w:rPr>
          <w:rFonts w:hint="eastAsia"/>
          <w:sz w:val="24"/>
        </w:rPr>
        <w:t>新征收模式下企业原来少缴、没缴社保的问题是否会被追责？</w:t>
      </w:r>
      <w:r>
        <w:rPr>
          <w:rFonts w:hint="eastAsia"/>
          <w:sz w:val="24"/>
        </w:rPr>
        <w:t xml:space="preserve"> </w:t>
      </w:r>
    </w:p>
    <w:p w:rsidR="008E2D2C" w:rsidRDefault="002D6737">
      <w:pPr>
        <w:rPr>
          <w:sz w:val="24"/>
        </w:rPr>
      </w:pPr>
      <w:r>
        <w:rPr>
          <w:rFonts w:hint="eastAsia"/>
          <w:sz w:val="24"/>
        </w:rPr>
        <w:t>3.</w:t>
      </w:r>
      <w:r>
        <w:rPr>
          <w:rFonts w:hint="eastAsia"/>
          <w:sz w:val="24"/>
        </w:rPr>
        <w:t>新征收模式下，合</w:t>
      </w:r>
      <w:proofErr w:type="gramStart"/>
      <w:r>
        <w:rPr>
          <w:rFonts w:hint="eastAsia"/>
          <w:sz w:val="24"/>
        </w:rPr>
        <w:t>规化</w:t>
      </w:r>
      <w:proofErr w:type="gramEnd"/>
      <w:r>
        <w:rPr>
          <w:rFonts w:hint="eastAsia"/>
          <w:sz w:val="24"/>
        </w:rPr>
        <w:t>缴费，职工成本要承担多少？</w:t>
      </w:r>
    </w:p>
    <w:p w:rsidR="008E2D2C" w:rsidRDefault="002D6737">
      <w:pPr>
        <w:rPr>
          <w:sz w:val="24"/>
        </w:rPr>
      </w:pPr>
      <w:r>
        <w:rPr>
          <w:rFonts w:hint="eastAsia"/>
          <w:sz w:val="24"/>
        </w:rPr>
        <w:t>4.</w:t>
      </w:r>
      <w:r>
        <w:rPr>
          <w:rFonts w:hint="eastAsia"/>
          <w:sz w:val="24"/>
        </w:rPr>
        <w:t>在不涨</w:t>
      </w:r>
      <w:proofErr w:type="gramStart"/>
      <w:r>
        <w:rPr>
          <w:rFonts w:hint="eastAsia"/>
          <w:sz w:val="24"/>
        </w:rPr>
        <w:t>薪</w:t>
      </w:r>
      <w:proofErr w:type="gramEnd"/>
      <w:r>
        <w:rPr>
          <w:rFonts w:hint="eastAsia"/>
          <w:sz w:val="24"/>
        </w:rPr>
        <w:t>情形下，招聘工作将面临怎么样的压力？</w:t>
      </w:r>
    </w:p>
    <w:p w:rsidR="008E2D2C" w:rsidRDefault="002D6737">
      <w:pPr>
        <w:rPr>
          <w:sz w:val="24"/>
        </w:rPr>
      </w:pPr>
      <w:r>
        <w:rPr>
          <w:rFonts w:hint="eastAsia"/>
          <w:sz w:val="24"/>
        </w:rPr>
        <w:t>5.</w:t>
      </w:r>
      <w:r>
        <w:rPr>
          <w:rFonts w:hint="eastAsia"/>
          <w:sz w:val="24"/>
        </w:rPr>
        <w:t>新征收模式下，如何调整传统用工的匹配方式或结算方式？</w:t>
      </w:r>
    </w:p>
    <w:p w:rsidR="008E2D2C" w:rsidRDefault="002D6737">
      <w:pPr>
        <w:rPr>
          <w:sz w:val="24"/>
        </w:rPr>
      </w:pPr>
      <w:r>
        <w:rPr>
          <w:rFonts w:hint="eastAsia"/>
          <w:sz w:val="24"/>
        </w:rPr>
        <w:t>6.</w:t>
      </w:r>
      <w:r>
        <w:rPr>
          <w:rFonts w:hint="eastAsia"/>
          <w:sz w:val="24"/>
        </w:rPr>
        <w:t>新征收模式下，使用学生实习、超龄雇佣、小时工、兼职工等特殊用工是否纳入企业单方缴费基数？</w:t>
      </w:r>
    </w:p>
    <w:p w:rsidR="008E2D2C" w:rsidRDefault="002D6737">
      <w:pPr>
        <w:rPr>
          <w:sz w:val="24"/>
        </w:rPr>
      </w:pPr>
      <w:r>
        <w:rPr>
          <w:rFonts w:hint="eastAsia"/>
          <w:sz w:val="24"/>
        </w:rPr>
        <w:t>7.</w:t>
      </w:r>
      <w:r>
        <w:rPr>
          <w:rFonts w:hint="eastAsia"/>
          <w:sz w:val="24"/>
        </w:rPr>
        <w:t>新征收模式下，高收入群体缴费是否纳入三倍封顶？</w:t>
      </w:r>
    </w:p>
    <w:p w:rsidR="008E2D2C" w:rsidRDefault="002D6737">
      <w:pPr>
        <w:rPr>
          <w:sz w:val="24"/>
        </w:rPr>
      </w:pPr>
      <w:r>
        <w:rPr>
          <w:rFonts w:hint="eastAsia"/>
          <w:sz w:val="24"/>
        </w:rPr>
        <w:t>8.</w:t>
      </w:r>
      <w:r>
        <w:rPr>
          <w:rFonts w:hint="eastAsia"/>
          <w:sz w:val="24"/>
        </w:rPr>
        <w:t>新征收模式下，通过第三方人力公司社保违规是否会关联到本企业？</w:t>
      </w:r>
    </w:p>
    <w:p w:rsidR="008E2D2C" w:rsidRDefault="002D6737">
      <w:pPr>
        <w:rPr>
          <w:sz w:val="24"/>
        </w:rPr>
      </w:pPr>
      <w:r>
        <w:rPr>
          <w:rFonts w:hint="eastAsia"/>
          <w:sz w:val="24"/>
        </w:rPr>
        <w:t>9.</w:t>
      </w:r>
      <w:r>
        <w:rPr>
          <w:rFonts w:hint="eastAsia"/>
          <w:sz w:val="24"/>
        </w:rPr>
        <w:t>社保缴费基数、住房公积金和个税的金额是否要统一起来？</w:t>
      </w:r>
    </w:p>
    <w:p w:rsidR="008E2D2C" w:rsidRDefault="002D6737">
      <w:pPr>
        <w:rPr>
          <w:sz w:val="24"/>
        </w:rPr>
      </w:pPr>
      <w:r>
        <w:rPr>
          <w:rFonts w:hint="eastAsia"/>
          <w:sz w:val="24"/>
        </w:rPr>
        <w:t>10.</w:t>
      </w:r>
      <w:r>
        <w:rPr>
          <w:rFonts w:hint="eastAsia"/>
          <w:sz w:val="24"/>
        </w:rPr>
        <w:t>残疾人就业保障金征收可以避免吗？</w:t>
      </w:r>
    </w:p>
    <w:p w:rsidR="008E2D2C" w:rsidRDefault="002D6737">
      <w:pPr>
        <w:rPr>
          <w:sz w:val="24"/>
        </w:rPr>
      </w:pPr>
      <w:r>
        <w:rPr>
          <w:rFonts w:hint="eastAsia"/>
          <w:sz w:val="24"/>
        </w:rPr>
        <w:t>11.</w:t>
      </w:r>
      <w:r>
        <w:rPr>
          <w:rFonts w:hint="eastAsia"/>
          <w:sz w:val="24"/>
        </w:rPr>
        <w:t>三个月内的过渡期内，企业可以如何提前做好布局工作？</w:t>
      </w:r>
    </w:p>
    <w:p w:rsidR="008E2D2C" w:rsidRDefault="008E2D2C">
      <w:pPr>
        <w:rPr>
          <w:sz w:val="24"/>
        </w:rPr>
      </w:pPr>
    </w:p>
    <w:p w:rsidR="008E2D2C" w:rsidRDefault="002D6737">
      <w:pPr>
        <w:rPr>
          <w:b/>
          <w:bCs/>
          <w:sz w:val="24"/>
          <w:highlight w:val="lightGray"/>
        </w:rPr>
      </w:pPr>
      <w:r>
        <w:rPr>
          <w:rFonts w:hint="eastAsia"/>
          <w:b/>
          <w:bCs/>
          <w:sz w:val="24"/>
          <w:highlight w:val="lightGray"/>
        </w:rPr>
        <w:t>第三讲</w:t>
      </w:r>
      <w:r>
        <w:rPr>
          <w:rFonts w:hint="eastAsia"/>
          <w:b/>
          <w:bCs/>
          <w:sz w:val="24"/>
          <w:highlight w:val="lightGray"/>
        </w:rPr>
        <w:t xml:space="preserve">  </w:t>
      </w:r>
      <w:r>
        <w:rPr>
          <w:rFonts w:hint="eastAsia"/>
          <w:b/>
          <w:bCs/>
          <w:sz w:val="24"/>
          <w:highlight w:val="lightGray"/>
        </w:rPr>
        <w:t>降低社保缴费基数的有效办法</w:t>
      </w:r>
    </w:p>
    <w:p w:rsidR="008E2D2C" w:rsidRDefault="008E2D2C">
      <w:pPr>
        <w:rPr>
          <w:sz w:val="24"/>
        </w:rPr>
      </w:pPr>
    </w:p>
    <w:p w:rsidR="008E2D2C" w:rsidRDefault="002D6737">
      <w:pPr>
        <w:rPr>
          <w:sz w:val="24"/>
        </w:rPr>
      </w:pPr>
      <w:r>
        <w:rPr>
          <w:rFonts w:hint="eastAsia"/>
          <w:sz w:val="24"/>
        </w:rPr>
        <w:t>1.</w:t>
      </w:r>
      <w:r>
        <w:rPr>
          <w:rFonts w:hint="eastAsia"/>
          <w:sz w:val="24"/>
        </w:rPr>
        <w:t>资总额≠个税基数≠社保基数</w:t>
      </w:r>
    </w:p>
    <w:p w:rsidR="008E2D2C" w:rsidRDefault="002D6737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很多单位就直接按照发给大家的每月工资计算社保缴费基数，这就完全不对了。</w:t>
      </w:r>
    </w:p>
    <w:p w:rsidR="008E2D2C" w:rsidRDefault="002D6737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你知道工资薪金中</w:t>
      </w:r>
      <w:r>
        <w:rPr>
          <w:rFonts w:hint="eastAsia"/>
          <w:szCs w:val="21"/>
        </w:rPr>
        <w:t>22</w:t>
      </w:r>
      <w:r>
        <w:rPr>
          <w:rFonts w:hint="eastAsia"/>
          <w:szCs w:val="21"/>
        </w:rPr>
        <w:t>项不需缴个税吗？</w:t>
      </w:r>
    </w:p>
    <w:p w:rsidR="008E2D2C" w:rsidRDefault="002D6737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社保缴费基数是应发工资还是实发工资呢？答案也许都不是。</w:t>
      </w:r>
    </w:p>
    <w:p w:rsidR="008E2D2C" w:rsidRDefault="008E2D2C">
      <w:pPr>
        <w:rPr>
          <w:sz w:val="24"/>
        </w:rPr>
      </w:pPr>
    </w:p>
    <w:p w:rsidR="008E2D2C" w:rsidRDefault="002D6737">
      <w:pPr>
        <w:rPr>
          <w:sz w:val="24"/>
        </w:rPr>
      </w:pPr>
      <w:r>
        <w:rPr>
          <w:rFonts w:hint="eastAsia"/>
          <w:sz w:val="24"/>
        </w:rPr>
        <w:t>2.</w:t>
      </w:r>
      <w:r>
        <w:rPr>
          <w:rFonts w:hint="eastAsia"/>
          <w:sz w:val="24"/>
        </w:rPr>
        <w:t>新个税修正案政策梳理与分析</w:t>
      </w:r>
    </w:p>
    <w:p w:rsidR="008E2D2C" w:rsidRDefault="002D6737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扣缴个人所得税报告表：</w:t>
      </w:r>
      <w:proofErr w:type="gramStart"/>
      <w:r>
        <w:rPr>
          <w:rFonts w:hint="eastAsia"/>
          <w:szCs w:val="21"/>
        </w:rPr>
        <w:t>含税收</w:t>
      </w:r>
      <w:proofErr w:type="gramEnd"/>
      <w:r>
        <w:rPr>
          <w:rFonts w:hint="eastAsia"/>
          <w:szCs w:val="21"/>
        </w:rPr>
        <w:t>入额</w:t>
      </w:r>
      <w:r>
        <w:rPr>
          <w:rFonts w:hint="eastAsia"/>
          <w:szCs w:val="21"/>
        </w:rPr>
        <w:t>=</w:t>
      </w:r>
      <w:r>
        <w:rPr>
          <w:rFonts w:hint="eastAsia"/>
          <w:szCs w:val="21"/>
        </w:rPr>
        <w:t>收入额</w:t>
      </w:r>
      <w:r>
        <w:rPr>
          <w:rFonts w:hint="eastAsia"/>
          <w:szCs w:val="21"/>
        </w:rPr>
        <w:t>+</w:t>
      </w:r>
      <w:r>
        <w:rPr>
          <w:rFonts w:hint="eastAsia"/>
          <w:szCs w:val="21"/>
        </w:rPr>
        <w:t>免征所得税</w:t>
      </w:r>
      <w:r>
        <w:rPr>
          <w:rFonts w:hint="eastAsia"/>
          <w:szCs w:val="21"/>
        </w:rPr>
        <w:t>+</w:t>
      </w:r>
      <w:r>
        <w:rPr>
          <w:rFonts w:hint="eastAsia"/>
          <w:szCs w:val="21"/>
        </w:rPr>
        <w:t>税前扣除项目</w:t>
      </w:r>
    </w:p>
    <w:p w:rsidR="008E2D2C" w:rsidRDefault="002D6737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专项附加扣除（子女教育、赡养老人、继续教育、大病医疗、住房贷款利息、住房租金）具体操作前瞻。</w:t>
      </w:r>
    </w:p>
    <w:p w:rsidR="008E2D2C" w:rsidRDefault="008E2D2C">
      <w:pPr>
        <w:rPr>
          <w:sz w:val="24"/>
        </w:rPr>
      </w:pPr>
    </w:p>
    <w:p w:rsidR="008E2D2C" w:rsidRDefault="002D6737">
      <w:pPr>
        <w:rPr>
          <w:sz w:val="24"/>
        </w:rPr>
      </w:pPr>
      <w:r>
        <w:rPr>
          <w:rFonts w:hint="eastAsia"/>
          <w:sz w:val="24"/>
        </w:rPr>
        <w:t>3.</w:t>
      </w:r>
      <w:r>
        <w:rPr>
          <w:rFonts w:hint="eastAsia"/>
          <w:sz w:val="24"/>
        </w:rPr>
        <w:t>优化薪酬结构</w:t>
      </w:r>
    </w:p>
    <w:p w:rsidR="008E2D2C" w:rsidRDefault="002D6737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薪酬模式重组，发挥每一笔钱的</w:t>
      </w:r>
      <w:r>
        <w:rPr>
          <w:rFonts w:hint="eastAsia"/>
          <w:szCs w:val="21"/>
        </w:rPr>
        <w:t>**</w:t>
      </w:r>
      <w:r>
        <w:rPr>
          <w:rFonts w:hint="eastAsia"/>
          <w:szCs w:val="21"/>
        </w:rPr>
        <w:t>能量</w:t>
      </w:r>
    </w:p>
    <w:p w:rsidR="008E2D2C" w:rsidRDefault="008E2D2C">
      <w:pPr>
        <w:rPr>
          <w:szCs w:val="21"/>
        </w:rPr>
      </w:pPr>
    </w:p>
    <w:p w:rsidR="008E2D2C" w:rsidRDefault="002D6737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案例解析企业优化薪酬结构策略</w:t>
      </w:r>
    </w:p>
    <w:p w:rsidR="008E2D2C" w:rsidRDefault="002D6737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选择不同工作时间制度依法降低加班工资支出</w:t>
      </w:r>
    </w:p>
    <w:p w:rsidR="008E2D2C" w:rsidRDefault="008E2D2C">
      <w:pPr>
        <w:rPr>
          <w:szCs w:val="21"/>
        </w:rPr>
      </w:pPr>
    </w:p>
    <w:p w:rsidR="008E2D2C" w:rsidRDefault="002D6737">
      <w:pPr>
        <w:rPr>
          <w:sz w:val="24"/>
        </w:rPr>
      </w:pPr>
      <w:r>
        <w:rPr>
          <w:rFonts w:hint="eastAsia"/>
          <w:sz w:val="24"/>
        </w:rPr>
        <w:t>4.</w:t>
      </w:r>
      <w:r>
        <w:rPr>
          <w:rFonts w:hint="eastAsia"/>
          <w:sz w:val="24"/>
        </w:rPr>
        <w:t>年终奖的存废变数与支付设计，避免全员社保基数增加</w:t>
      </w:r>
    </w:p>
    <w:p w:rsidR="008E2D2C" w:rsidRDefault="002D6737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年终奖：发的不是钱，是智慧</w:t>
      </w:r>
    </w:p>
    <w:p w:rsidR="008E2D2C" w:rsidRDefault="002D6737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年终奖的两面性</w:t>
      </w:r>
    </w:p>
    <w:p w:rsidR="008E2D2C" w:rsidRDefault="008E2D2C">
      <w:pPr>
        <w:rPr>
          <w:sz w:val="24"/>
        </w:rPr>
      </w:pPr>
    </w:p>
    <w:p w:rsidR="008E2D2C" w:rsidRDefault="002D6737">
      <w:pPr>
        <w:rPr>
          <w:sz w:val="24"/>
        </w:rPr>
      </w:pPr>
      <w:r>
        <w:rPr>
          <w:rFonts w:hint="eastAsia"/>
          <w:sz w:val="24"/>
        </w:rPr>
        <w:t>5.</w:t>
      </w:r>
      <w:r>
        <w:rPr>
          <w:rFonts w:hint="eastAsia"/>
          <w:sz w:val="24"/>
        </w:rPr>
        <w:t>用工思维的革命——多元化用工</w:t>
      </w:r>
    </w:p>
    <w:p w:rsidR="008E2D2C" w:rsidRDefault="002D6737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“灵活用工”的用工模式能否为企业带来更低的用工成本和更高的产能效率？</w:t>
      </w:r>
    </w:p>
    <w:p w:rsidR="008E2D2C" w:rsidRDefault="002D6737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人力资源外包服务市场将有近</w:t>
      </w:r>
      <w:r>
        <w:rPr>
          <w:rFonts w:hint="eastAsia"/>
          <w:szCs w:val="21"/>
        </w:rPr>
        <w:t>20</w:t>
      </w:r>
      <w:r>
        <w:rPr>
          <w:rFonts w:hint="eastAsia"/>
          <w:szCs w:val="21"/>
        </w:rPr>
        <w:t>年的快速成长期，你们会选择使用吗？</w:t>
      </w:r>
    </w:p>
    <w:p w:rsidR="008E2D2C" w:rsidRDefault="002D6737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企业人力资源外包中存在的风险及对策。</w:t>
      </w:r>
    </w:p>
    <w:p w:rsidR="008E2D2C" w:rsidRDefault="008E2D2C">
      <w:pPr>
        <w:rPr>
          <w:sz w:val="24"/>
        </w:rPr>
      </w:pPr>
    </w:p>
    <w:p w:rsidR="008E2D2C" w:rsidRDefault="002D6737">
      <w:pPr>
        <w:rPr>
          <w:b/>
          <w:bCs/>
          <w:sz w:val="24"/>
          <w:highlight w:val="lightGray"/>
        </w:rPr>
      </w:pPr>
      <w:r>
        <w:rPr>
          <w:rFonts w:hint="eastAsia"/>
          <w:b/>
          <w:bCs/>
          <w:sz w:val="24"/>
          <w:highlight w:val="lightGray"/>
        </w:rPr>
        <w:t>第四讲</w:t>
      </w:r>
      <w:r>
        <w:rPr>
          <w:rFonts w:hint="eastAsia"/>
          <w:b/>
          <w:bCs/>
          <w:sz w:val="24"/>
          <w:highlight w:val="lightGray"/>
        </w:rPr>
        <w:t xml:space="preserve">  </w:t>
      </w:r>
      <w:r>
        <w:rPr>
          <w:rFonts w:hint="eastAsia"/>
          <w:b/>
          <w:bCs/>
          <w:sz w:val="24"/>
          <w:highlight w:val="lightGray"/>
        </w:rPr>
        <w:t>新征收模式，社保缴费违法乱象有哪些？</w:t>
      </w:r>
    </w:p>
    <w:p w:rsidR="008E2D2C" w:rsidRDefault="008E2D2C">
      <w:pPr>
        <w:rPr>
          <w:sz w:val="24"/>
        </w:rPr>
      </w:pPr>
    </w:p>
    <w:p w:rsidR="008E2D2C" w:rsidRDefault="002D6737">
      <w:pPr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、明晰各类用工方式下的社保缴费与个税申报</w:t>
      </w:r>
    </w:p>
    <w:p w:rsidR="008E2D2C" w:rsidRDefault="002D6737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临时用工的社保缴费与个税申报</w:t>
      </w:r>
    </w:p>
    <w:p w:rsidR="008E2D2C" w:rsidRDefault="002D6737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劳务派遣的社保缴费与个税申报</w:t>
      </w:r>
    </w:p>
    <w:p w:rsidR="008E2D2C" w:rsidRDefault="002D6737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退休返聘的社保缴费与个税申报</w:t>
      </w:r>
    </w:p>
    <w:p w:rsidR="008E2D2C" w:rsidRDefault="002D6737">
      <w:pPr>
        <w:rPr>
          <w:sz w:val="24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集团派遣的社保缴费与个税申报</w:t>
      </w:r>
    </w:p>
    <w:p w:rsidR="008E2D2C" w:rsidRDefault="008E2D2C">
      <w:pPr>
        <w:rPr>
          <w:sz w:val="24"/>
        </w:rPr>
      </w:pPr>
    </w:p>
    <w:p w:rsidR="008E2D2C" w:rsidRDefault="002D6737">
      <w:pPr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、规范各类津贴补贴的个税申报与纳税安排</w:t>
      </w:r>
    </w:p>
    <w:p w:rsidR="008E2D2C" w:rsidRDefault="002D6737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差旅费津贴与误餐补助个人所得税纳税风</w:t>
      </w:r>
      <w:r>
        <w:rPr>
          <w:rFonts w:hint="eastAsia"/>
          <w:szCs w:val="21"/>
        </w:rPr>
        <w:t>险与规划</w:t>
      </w:r>
    </w:p>
    <w:p w:rsidR="008E2D2C" w:rsidRDefault="002D6737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交通补贴与通讯补贴个人所得税纳税风险与规划</w:t>
      </w:r>
    </w:p>
    <w:p w:rsidR="008E2D2C" w:rsidRDefault="002D6737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住房补贴、生育津贴个人所得税纳税风险与规划</w:t>
      </w:r>
    </w:p>
    <w:p w:rsidR="008E2D2C" w:rsidRDefault="002D6737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防暑降温费、取暖费补贴个人所得税纳税风险与规划</w:t>
      </w:r>
    </w:p>
    <w:p w:rsidR="008E2D2C" w:rsidRDefault="008E2D2C">
      <w:pPr>
        <w:rPr>
          <w:sz w:val="24"/>
        </w:rPr>
      </w:pPr>
    </w:p>
    <w:p w:rsidR="008E2D2C" w:rsidRDefault="002D6737">
      <w:pPr>
        <w:rPr>
          <w:sz w:val="24"/>
        </w:rPr>
      </w:pPr>
      <w:r>
        <w:rPr>
          <w:rFonts w:hint="eastAsia"/>
          <w:sz w:val="24"/>
        </w:rPr>
        <w:t>3</w:t>
      </w:r>
      <w:r>
        <w:rPr>
          <w:rFonts w:hint="eastAsia"/>
          <w:sz w:val="24"/>
        </w:rPr>
        <w:t>、理清各类保险金的缴费“关节”与个税待遇</w:t>
      </w:r>
    </w:p>
    <w:p w:rsidR="008E2D2C" w:rsidRDefault="002D6737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免税保险金个人所得税纳税风险与规划</w:t>
      </w:r>
    </w:p>
    <w:p w:rsidR="008E2D2C" w:rsidRDefault="002D6737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应税保险金个人所得税纳税风险与规划</w:t>
      </w:r>
    </w:p>
    <w:p w:rsidR="008E2D2C" w:rsidRDefault="002D6737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企业年金与职业年金个人所得税纳税风险与规划</w:t>
      </w:r>
    </w:p>
    <w:p w:rsidR="008E2D2C" w:rsidRDefault="002D6737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商业健康险个人所得税纳税风险与规划</w:t>
      </w:r>
    </w:p>
    <w:p w:rsidR="008E2D2C" w:rsidRDefault="002D6737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税收</w:t>
      </w:r>
      <w:proofErr w:type="gramStart"/>
      <w:r>
        <w:rPr>
          <w:rFonts w:hint="eastAsia"/>
          <w:szCs w:val="21"/>
        </w:rPr>
        <w:t>递延型商业</w:t>
      </w:r>
      <w:proofErr w:type="gramEnd"/>
      <w:r>
        <w:rPr>
          <w:rFonts w:hint="eastAsia"/>
          <w:szCs w:val="21"/>
        </w:rPr>
        <w:t>养老保险个人所得税纳税风险与规划</w:t>
      </w:r>
    </w:p>
    <w:p w:rsidR="008E2D2C" w:rsidRDefault="008E2D2C">
      <w:pPr>
        <w:rPr>
          <w:sz w:val="24"/>
        </w:rPr>
      </w:pPr>
    </w:p>
    <w:p w:rsidR="008E2D2C" w:rsidRDefault="002D6737">
      <w:pPr>
        <w:rPr>
          <w:sz w:val="24"/>
        </w:rPr>
      </w:pPr>
      <w:r>
        <w:rPr>
          <w:rFonts w:hint="eastAsia"/>
          <w:sz w:val="24"/>
        </w:rPr>
        <w:t>4</w:t>
      </w:r>
      <w:r>
        <w:rPr>
          <w:rFonts w:hint="eastAsia"/>
          <w:sz w:val="24"/>
        </w:rPr>
        <w:t>、统筹奖金、福利发放模式与纳税规划</w:t>
      </w:r>
    </w:p>
    <w:p w:rsidR="008E2D2C" w:rsidRDefault="002D6737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应税内部奖金个人所得税纳税风险与规划</w:t>
      </w:r>
    </w:p>
    <w:p w:rsidR="008E2D2C" w:rsidRDefault="002D6737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应税外部奖金个人所得税纳税风险与规划</w:t>
      </w:r>
    </w:p>
    <w:p w:rsidR="008E2D2C" w:rsidRDefault="002D6737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全年一次性奖金个人所得税纳税风险与规划</w:t>
      </w:r>
    </w:p>
    <w:p w:rsidR="008E2D2C" w:rsidRDefault="002D6737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员工福利的发放口径、纳税风险与个税规划</w:t>
      </w:r>
    </w:p>
    <w:p w:rsidR="008E2D2C" w:rsidRDefault="002D6737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辞退福利发放标准、发放方式与个税规划</w:t>
      </w:r>
    </w:p>
    <w:p w:rsidR="008E2D2C" w:rsidRDefault="008E2D2C">
      <w:pPr>
        <w:rPr>
          <w:sz w:val="24"/>
        </w:rPr>
      </w:pPr>
    </w:p>
    <w:p w:rsidR="008E2D2C" w:rsidRDefault="002D6737">
      <w:pPr>
        <w:rPr>
          <w:sz w:val="24"/>
        </w:rPr>
      </w:pPr>
      <w:r>
        <w:rPr>
          <w:rFonts w:hint="eastAsia"/>
          <w:sz w:val="24"/>
        </w:rPr>
        <w:t>5</w:t>
      </w:r>
      <w:r>
        <w:rPr>
          <w:rFonts w:hint="eastAsia"/>
          <w:sz w:val="24"/>
        </w:rPr>
        <w:t>、警惕“工薪所得”转型下的个税申报风险</w:t>
      </w:r>
    </w:p>
    <w:p w:rsidR="008E2D2C" w:rsidRDefault="002D6737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“工薪所得”向“经营所得”转型模式与风险提示</w:t>
      </w:r>
    </w:p>
    <w:p w:rsidR="008E2D2C" w:rsidRDefault="002D6737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“工薪所得”向“财产所得”转型模式与风险提示</w:t>
      </w:r>
    </w:p>
    <w:p w:rsidR="008E2D2C" w:rsidRDefault="008E2D2C">
      <w:pPr>
        <w:rPr>
          <w:b/>
          <w:bCs/>
          <w:sz w:val="24"/>
          <w:highlight w:val="lightGray"/>
        </w:rPr>
      </w:pPr>
    </w:p>
    <w:p w:rsidR="008E2D2C" w:rsidRDefault="002D6737">
      <w:pPr>
        <w:rPr>
          <w:sz w:val="24"/>
        </w:rPr>
      </w:pPr>
      <w:r>
        <w:rPr>
          <w:rFonts w:hint="eastAsia"/>
          <w:b/>
          <w:bCs/>
          <w:sz w:val="24"/>
          <w:highlight w:val="lightGray"/>
        </w:rPr>
        <w:t>第五讲</w:t>
      </w:r>
      <w:r>
        <w:rPr>
          <w:rFonts w:hint="eastAsia"/>
          <w:b/>
          <w:bCs/>
          <w:sz w:val="24"/>
          <w:highlight w:val="lightGray"/>
        </w:rPr>
        <w:t xml:space="preserve">  </w:t>
      </w:r>
      <w:r>
        <w:rPr>
          <w:rFonts w:hint="eastAsia"/>
          <w:b/>
          <w:bCs/>
          <w:sz w:val="24"/>
          <w:highlight w:val="lightGray"/>
        </w:rPr>
        <w:t>新征收模式下，员工收入配置如何再设计？</w:t>
      </w:r>
    </w:p>
    <w:p w:rsidR="008E2D2C" w:rsidRDefault="008E2D2C">
      <w:pPr>
        <w:rPr>
          <w:sz w:val="24"/>
        </w:rPr>
      </w:pPr>
    </w:p>
    <w:p w:rsidR="008E2D2C" w:rsidRDefault="002D6737">
      <w:pPr>
        <w:rPr>
          <w:sz w:val="24"/>
        </w:rPr>
      </w:pPr>
      <w:r>
        <w:rPr>
          <w:rFonts w:hint="eastAsia"/>
          <w:sz w:val="24"/>
        </w:rPr>
        <w:t>1.</w:t>
      </w:r>
      <w:r>
        <w:rPr>
          <w:rFonts w:hint="eastAsia"/>
          <w:sz w:val="24"/>
        </w:rPr>
        <w:t>如何调整员工部分补贴支出形式？</w:t>
      </w:r>
    </w:p>
    <w:p w:rsidR="008E2D2C" w:rsidRDefault="002D6737">
      <w:pPr>
        <w:rPr>
          <w:sz w:val="24"/>
        </w:rPr>
      </w:pPr>
      <w:r>
        <w:rPr>
          <w:rFonts w:hint="eastAsia"/>
          <w:sz w:val="24"/>
        </w:rPr>
        <w:t>2.</w:t>
      </w:r>
      <w:r>
        <w:rPr>
          <w:rFonts w:hint="eastAsia"/>
          <w:sz w:val="24"/>
        </w:rPr>
        <w:t>如何进行合理设计员工福利补贴？</w:t>
      </w:r>
    </w:p>
    <w:p w:rsidR="008E2D2C" w:rsidRDefault="002D6737">
      <w:pPr>
        <w:rPr>
          <w:sz w:val="24"/>
        </w:rPr>
      </w:pPr>
      <w:r>
        <w:rPr>
          <w:rFonts w:hint="eastAsia"/>
          <w:sz w:val="24"/>
        </w:rPr>
        <w:t>3.</w:t>
      </w:r>
      <w:r>
        <w:rPr>
          <w:rFonts w:hint="eastAsia"/>
          <w:sz w:val="24"/>
        </w:rPr>
        <w:t>如何积极建立企业年金和补充医疗保险？</w:t>
      </w:r>
    </w:p>
    <w:p w:rsidR="008E2D2C" w:rsidRDefault="002D6737">
      <w:pPr>
        <w:rPr>
          <w:sz w:val="24"/>
        </w:rPr>
      </w:pPr>
      <w:r>
        <w:rPr>
          <w:rFonts w:hint="eastAsia"/>
          <w:sz w:val="24"/>
        </w:rPr>
        <w:t>4.</w:t>
      </w:r>
      <w:r>
        <w:rPr>
          <w:rFonts w:hint="eastAsia"/>
          <w:sz w:val="24"/>
        </w:rPr>
        <w:t>形成对外有竞争力且内部公平的薪酬福利体系</w:t>
      </w:r>
    </w:p>
    <w:p w:rsidR="008E2D2C" w:rsidRDefault="002D6737">
      <w:pPr>
        <w:rPr>
          <w:sz w:val="24"/>
        </w:rPr>
      </w:pPr>
      <w:r>
        <w:rPr>
          <w:rFonts w:hint="eastAsia"/>
          <w:sz w:val="24"/>
        </w:rPr>
        <w:t>5.</w:t>
      </w:r>
      <w:r>
        <w:rPr>
          <w:rFonts w:hint="eastAsia"/>
          <w:sz w:val="24"/>
        </w:rPr>
        <w:t>薪酬与所得税的关系</w:t>
      </w:r>
    </w:p>
    <w:p w:rsidR="008E2D2C" w:rsidRDefault="002D6737">
      <w:pPr>
        <w:rPr>
          <w:sz w:val="24"/>
        </w:rPr>
      </w:pPr>
      <w:r>
        <w:rPr>
          <w:rFonts w:hint="eastAsia"/>
          <w:sz w:val="24"/>
        </w:rPr>
        <w:t>6.</w:t>
      </w:r>
      <w:r>
        <w:rPr>
          <w:rFonts w:hint="eastAsia"/>
          <w:sz w:val="24"/>
        </w:rPr>
        <w:t>节税筹划方法</w:t>
      </w:r>
    </w:p>
    <w:p w:rsidR="008E2D2C" w:rsidRDefault="008E2D2C">
      <w:pPr>
        <w:rPr>
          <w:sz w:val="24"/>
        </w:rPr>
      </w:pPr>
    </w:p>
    <w:p w:rsidR="008E2D2C" w:rsidRDefault="002D6737">
      <w:pPr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>
            <wp:extent cx="4923790" cy="6664960"/>
            <wp:effectExtent l="0" t="0" r="10160" b="2540"/>
            <wp:docPr id="4" name="图片 3" descr="微信图片_20181217185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微信图片_201812171853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E2D2C" w:rsidRDefault="008E2D2C">
      <w:pPr>
        <w:jc w:val="center"/>
        <w:rPr>
          <w:rFonts w:eastAsia="微软雅黑"/>
        </w:rPr>
      </w:pPr>
    </w:p>
    <w:p w:rsidR="008E2D2C" w:rsidRDefault="002D6737">
      <w:pPr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>
            <wp:extent cx="5271770" cy="8139430"/>
            <wp:effectExtent l="0" t="0" r="5080" b="13970"/>
            <wp:docPr id="5" name="图片 4" descr="微信图片_20181217162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微信图片_201812171626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139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E2D2C" w:rsidRDefault="008E2D2C">
      <w:pPr>
        <w:jc w:val="center"/>
        <w:rPr>
          <w:sz w:val="24"/>
        </w:rPr>
      </w:pPr>
    </w:p>
    <w:p w:rsidR="008E2D2C" w:rsidRDefault="008E2D2C">
      <w:pPr>
        <w:jc w:val="center"/>
        <w:rPr>
          <w:sz w:val="24"/>
        </w:rPr>
      </w:pPr>
    </w:p>
    <w:p w:rsidR="008E2D2C" w:rsidRDefault="002D6737">
      <w:pPr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>
            <wp:extent cx="5271770" cy="5159375"/>
            <wp:effectExtent l="0" t="0" r="5080" b="3175"/>
            <wp:docPr id="6" name="图片 5" descr="微信图片_20181217173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微信图片_2018121717305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159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E2D2C" w:rsidRDefault="008E2D2C">
      <w:pPr>
        <w:jc w:val="center"/>
        <w:rPr>
          <w:sz w:val="24"/>
        </w:rPr>
      </w:pPr>
    </w:p>
    <w:p w:rsidR="008E2D2C" w:rsidRDefault="002D6737">
      <w:pPr>
        <w:spacing w:line="400" w:lineRule="exact"/>
        <w:ind w:leftChars="-135" w:left="-283"/>
        <w:jc w:val="left"/>
        <w:rPr>
          <w:rFonts w:ascii="微软雅黑" w:eastAsia="微软雅黑" w:hAnsi="微软雅黑"/>
          <w:b/>
          <w:sz w:val="28"/>
          <w:szCs w:val="28"/>
        </w:rPr>
      </w:pPr>
      <w:r>
        <w:rPr>
          <w:rStyle w:val="a6"/>
          <w:rFonts w:ascii="微软雅黑" w:eastAsia="微软雅黑" w:hAnsi="微软雅黑" w:hint="eastAsia"/>
          <w:color w:val="957337"/>
          <w:sz w:val="30"/>
          <w:szCs w:val="30"/>
        </w:rPr>
        <w:t>我们欢迎你</w:t>
      </w:r>
    </w:p>
    <w:p w:rsidR="008E2D2C" w:rsidRDefault="002D6737">
      <w:pPr>
        <w:spacing w:line="400" w:lineRule="exact"/>
        <w:ind w:leftChars="-135" w:left="-283" w:rightChars="87" w:right="183"/>
        <w:jc w:val="center"/>
        <w:outlineLvl w:val="0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【招生对象】</w:t>
      </w:r>
    </w:p>
    <w:p w:rsidR="008E2D2C" w:rsidRDefault="002D6737">
      <w:pPr>
        <w:spacing w:line="400" w:lineRule="exact"/>
        <w:ind w:leftChars="-135" w:left="-283" w:rightChars="87" w:right="183"/>
        <w:jc w:val="center"/>
        <w:outlineLvl w:val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董事长、</w:t>
      </w:r>
      <w:r>
        <w:rPr>
          <w:rFonts w:ascii="微软雅黑" w:eastAsia="微软雅黑" w:hAnsi="微软雅黑" w:hint="eastAsia"/>
          <w:szCs w:val="21"/>
        </w:rPr>
        <w:t>CEO</w:t>
      </w:r>
      <w:r>
        <w:rPr>
          <w:rFonts w:ascii="微软雅黑" w:eastAsia="微软雅黑" w:hAnsi="微软雅黑" w:hint="eastAsia"/>
          <w:szCs w:val="21"/>
        </w:rPr>
        <w:t>、总裁、财务总监、副总裁、总经理、高级经理、董事、股东等</w:t>
      </w:r>
    </w:p>
    <w:p w:rsidR="008E2D2C" w:rsidRDefault="008E2D2C">
      <w:pPr>
        <w:spacing w:line="400" w:lineRule="exact"/>
        <w:ind w:leftChars="-135" w:left="-283" w:rightChars="87" w:right="183"/>
        <w:jc w:val="center"/>
        <w:outlineLvl w:val="0"/>
        <w:rPr>
          <w:rFonts w:ascii="微软雅黑" w:eastAsia="微软雅黑" w:hAnsi="微软雅黑"/>
          <w:b/>
          <w:bCs/>
          <w:szCs w:val="21"/>
        </w:rPr>
      </w:pPr>
    </w:p>
    <w:p w:rsidR="008E2D2C" w:rsidRDefault="002D6737">
      <w:pPr>
        <w:spacing w:line="400" w:lineRule="exact"/>
        <w:ind w:leftChars="-135" w:left="-283" w:rightChars="87" w:right="183"/>
        <w:jc w:val="center"/>
        <w:outlineLvl w:val="0"/>
        <w:rPr>
          <w:rFonts w:ascii="微软雅黑" w:eastAsia="微软雅黑" w:hAnsi="微软雅黑"/>
          <w:b/>
          <w:bCs/>
          <w:szCs w:val="21"/>
          <w:highlight w:val="lightGray"/>
        </w:rPr>
      </w:pPr>
      <w:r>
        <w:rPr>
          <w:rFonts w:ascii="微软雅黑" w:eastAsia="微软雅黑" w:hAnsi="微软雅黑" w:hint="eastAsia"/>
          <w:b/>
          <w:bCs/>
          <w:szCs w:val="21"/>
        </w:rPr>
        <w:t>【学习安排】</w:t>
      </w:r>
    </w:p>
    <w:p w:rsidR="008E2D2C" w:rsidRDefault="002D6737">
      <w:pPr>
        <w:spacing w:line="400" w:lineRule="exact"/>
        <w:ind w:leftChars="-135" w:left="-283" w:rightChars="87" w:right="183"/>
        <w:jc w:val="center"/>
        <w:outlineLvl w:val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集中学习</w:t>
      </w:r>
      <w:r>
        <w:rPr>
          <w:rFonts w:ascii="微软雅黑" w:eastAsia="微软雅黑" w:hAnsi="微软雅黑" w:hint="eastAsia"/>
          <w:szCs w:val="21"/>
        </w:rPr>
        <w:t>三天</w:t>
      </w:r>
    </w:p>
    <w:p w:rsidR="008E2D2C" w:rsidRDefault="008E2D2C">
      <w:pPr>
        <w:spacing w:line="400" w:lineRule="exact"/>
        <w:ind w:leftChars="-135" w:left="-283" w:rightChars="87" w:right="183"/>
        <w:jc w:val="center"/>
        <w:outlineLvl w:val="0"/>
        <w:rPr>
          <w:rFonts w:ascii="微软雅黑" w:eastAsia="微软雅黑" w:hAnsi="微软雅黑"/>
          <w:b/>
          <w:bCs/>
          <w:szCs w:val="21"/>
        </w:rPr>
      </w:pPr>
    </w:p>
    <w:p w:rsidR="008E2D2C" w:rsidRDefault="002D6737">
      <w:pPr>
        <w:spacing w:line="400" w:lineRule="exact"/>
        <w:ind w:leftChars="-135" w:left="-283" w:rightChars="87" w:right="183"/>
        <w:jc w:val="center"/>
        <w:outlineLvl w:val="0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【学习费用】</w:t>
      </w:r>
    </w:p>
    <w:p w:rsidR="008E2D2C" w:rsidRDefault="002D6737">
      <w:pPr>
        <w:spacing w:line="400" w:lineRule="exact"/>
        <w:ind w:leftChars="-135" w:left="-283" w:rightChars="87" w:right="183"/>
        <w:jc w:val="center"/>
        <w:outlineLvl w:val="0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szCs w:val="21"/>
        </w:rPr>
        <w:t>单人报名</w:t>
      </w:r>
      <w:r>
        <w:rPr>
          <w:rFonts w:ascii="微软雅黑" w:eastAsia="微软雅黑" w:hAnsi="微软雅黑" w:hint="eastAsia"/>
          <w:b/>
          <w:bCs/>
          <w:szCs w:val="21"/>
        </w:rPr>
        <w:t>8800</w:t>
      </w:r>
      <w:r>
        <w:rPr>
          <w:rFonts w:ascii="微软雅黑" w:eastAsia="微软雅黑" w:hAnsi="微软雅黑" w:hint="eastAsia"/>
          <w:b/>
          <w:bCs/>
          <w:szCs w:val="21"/>
        </w:rPr>
        <w:t>元</w:t>
      </w:r>
      <w:r>
        <w:rPr>
          <w:rFonts w:ascii="微软雅黑" w:eastAsia="微软雅黑" w:hAnsi="微软雅黑" w:hint="eastAsia"/>
          <w:b/>
          <w:bCs/>
          <w:szCs w:val="21"/>
        </w:rPr>
        <w:t>/</w:t>
      </w:r>
      <w:r>
        <w:rPr>
          <w:rFonts w:ascii="微软雅黑" w:eastAsia="微软雅黑" w:hAnsi="微软雅黑" w:hint="eastAsia"/>
          <w:b/>
          <w:bCs/>
          <w:szCs w:val="21"/>
        </w:rPr>
        <w:t>人</w:t>
      </w:r>
    </w:p>
    <w:p w:rsidR="008E2D2C" w:rsidRDefault="002D6737">
      <w:pPr>
        <w:spacing w:line="400" w:lineRule="exact"/>
        <w:ind w:leftChars="-135" w:left="-283" w:rightChars="87" w:right="183"/>
        <w:jc w:val="center"/>
        <w:outlineLvl w:val="0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szCs w:val="21"/>
        </w:rPr>
        <w:t>2</w:t>
      </w:r>
      <w:r>
        <w:rPr>
          <w:rFonts w:ascii="微软雅黑" w:eastAsia="微软雅黑" w:hAnsi="微软雅黑" w:hint="eastAsia"/>
          <w:szCs w:val="21"/>
        </w:rPr>
        <w:t>人以上报名（含</w:t>
      </w:r>
      <w:r>
        <w:rPr>
          <w:rFonts w:ascii="微软雅黑" w:eastAsia="微软雅黑" w:hAnsi="微软雅黑" w:hint="eastAsia"/>
          <w:szCs w:val="21"/>
        </w:rPr>
        <w:t>2</w:t>
      </w:r>
      <w:r>
        <w:rPr>
          <w:rFonts w:ascii="微软雅黑" w:eastAsia="微软雅黑" w:hAnsi="微软雅黑" w:hint="eastAsia"/>
          <w:szCs w:val="21"/>
        </w:rPr>
        <w:t>人）</w:t>
      </w:r>
      <w:r>
        <w:rPr>
          <w:rFonts w:ascii="微软雅黑" w:eastAsia="微软雅黑" w:hAnsi="微软雅黑" w:hint="eastAsia"/>
          <w:b/>
          <w:bCs/>
          <w:szCs w:val="21"/>
        </w:rPr>
        <w:t> 6800/</w:t>
      </w:r>
      <w:r>
        <w:rPr>
          <w:rFonts w:ascii="微软雅黑" w:eastAsia="微软雅黑" w:hAnsi="微软雅黑" w:hint="eastAsia"/>
          <w:b/>
          <w:bCs/>
          <w:szCs w:val="21"/>
        </w:rPr>
        <w:t>人</w:t>
      </w:r>
    </w:p>
    <w:p w:rsidR="008E2D2C" w:rsidRDefault="002D6737">
      <w:pPr>
        <w:spacing w:line="400" w:lineRule="exact"/>
        <w:ind w:leftChars="-135" w:left="-283" w:rightChars="87" w:right="183"/>
        <w:jc w:val="center"/>
        <w:outlineLvl w:val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费用包含：课程专家授课费、详细讲义和资料费等。</w:t>
      </w:r>
    </w:p>
    <w:p w:rsidR="008E2D2C" w:rsidRDefault="002D6737">
      <w:pPr>
        <w:spacing w:line="400" w:lineRule="exact"/>
        <w:ind w:leftChars="-135" w:left="-283" w:rightChars="87" w:right="183"/>
        <w:jc w:val="center"/>
        <w:outlineLvl w:val="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注：学员差旅费、住宿费需自理。</w:t>
      </w:r>
    </w:p>
    <w:p w:rsidR="003C39B3" w:rsidRDefault="003C39B3" w:rsidP="003C39B3">
      <w:pPr>
        <w:jc w:val="center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lastRenderedPageBreak/>
        <w:t>校方通用报名表</w:t>
      </w:r>
    </w:p>
    <w:p w:rsidR="003C39B3" w:rsidRDefault="003C39B3" w:rsidP="003C39B3">
      <w:pPr>
        <w:jc w:val="left"/>
        <w:rPr>
          <w:rFonts w:hint="eastAsia"/>
          <w:szCs w:val="21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17"/>
        <w:gridCol w:w="1217"/>
        <w:gridCol w:w="1217"/>
        <w:gridCol w:w="1135"/>
        <w:gridCol w:w="1300"/>
        <w:gridCol w:w="2436"/>
      </w:tblGrid>
      <w:tr w:rsidR="003C39B3" w:rsidTr="00D920E7">
        <w:trPr>
          <w:trHeight w:val="456"/>
        </w:trPr>
        <w:tc>
          <w:tcPr>
            <w:tcW w:w="1217" w:type="dxa"/>
          </w:tcPr>
          <w:p w:rsidR="003C39B3" w:rsidRDefault="003C39B3" w:rsidP="00D920E7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课程全名</w:t>
            </w:r>
          </w:p>
        </w:tc>
        <w:tc>
          <w:tcPr>
            <w:tcW w:w="7305" w:type="dxa"/>
            <w:gridSpan w:val="5"/>
          </w:tcPr>
          <w:p w:rsidR="003C39B3" w:rsidRDefault="003C39B3" w:rsidP="00D920E7">
            <w:pPr>
              <w:jc w:val="left"/>
              <w:rPr>
                <w:rFonts w:hint="eastAsia"/>
                <w:szCs w:val="21"/>
              </w:rPr>
            </w:pPr>
          </w:p>
        </w:tc>
      </w:tr>
      <w:tr w:rsidR="003C39B3" w:rsidTr="00D920E7">
        <w:tc>
          <w:tcPr>
            <w:tcW w:w="1217" w:type="dxa"/>
          </w:tcPr>
          <w:p w:rsidR="003C39B3" w:rsidRDefault="003C39B3" w:rsidP="00D920E7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姓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名</w:t>
            </w:r>
          </w:p>
        </w:tc>
        <w:tc>
          <w:tcPr>
            <w:tcW w:w="1217" w:type="dxa"/>
          </w:tcPr>
          <w:p w:rsidR="003C39B3" w:rsidRDefault="003C39B3" w:rsidP="00D920E7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217" w:type="dxa"/>
          </w:tcPr>
          <w:p w:rsidR="003C39B3" w:rsidRDefault="003C39B3" w:rsidP="00D920E7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性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别</w:t>
            </w:r>
          </w:p>
        </w:tc>
        <w:tc>
          <w:tcPr>
            <w:tcW w:w="1135" w:type="dxa"/>
          </w:tcPr>
          <w:p w:rsidR="003C39B3" w:rsidRDefault="003C39B3" w:rsidP="00D920E7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</w:tcPr>
          <w:p w:rsidR="003C39B3" w:rsidRDefault="003C39B3" w:rsidP="00D920E7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出生日期</w:t>
            </w:r>
          </w:p>
        </w:tc>
        <w:tc>
          <w:tcPr>
            <w:tcW w:w="2436" w:type="dxa"/>
          </w:tcPr>
          <w:p w:rsidR="003C39B3" w:rsidRDefault="003C39B3" w:rsidP="00D920E7">
            <w:pPr>
              <w:jc w:val="left"/>
              <w:rPr>
                <w:rFonts w:hint="eastAsia"/>
                <w:szCs w:val="21"/>
              </w:rPr>
            </w:pPr>
          </w:p>
        </w:tc>
      </w:tr>
      <w:tr w:rsidR="003C39B3" w:rsidTr="00D920E7">
        <w:tc>
          <w:tcPr>
            <w:tcW w:w="1217" w:type="dxa"/>
          </w:tcPr>
          <w:p w:rsidR="003C39B3" w:rsidRDefault="003C39B3" w:rsidP="00D920E7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民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族</w:t>
            </w:r>
          </w:p>
        </w:tc>
        <w:tc>
          <w:tcPr>
            <w:tcW w:w="1217" w:type="dxa"/>
          </w:tcPr>
          <w:p w:rsidR="003C39B3" w:rsidRDefault="003C39B3" w:rsidP="00D920E7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217" w:type="dxa"/>
          </w:tcPr>
          <w:p w:rsidR="003C39B3" w:rsidRDefault="003C39B3" w:rsidP="00D920E7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籍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贯</w:t>
            </w:r>
          </w:p>
        </w:tc>
        <w:tc>
          <w:tcPr>
            <w:tcW w:w="1135" w:type="dxa"/>
          </w:tcPr>
          <w:p w:rsidR="003C39B3" w:rsidRDefault="003C39B3" w:rsidP="00D920E7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</w:tcPr>
          <w:p w:rsidR="003C39B3" w:rsidRDefault="003C39B3" w:rsidP="00D920E7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职务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职称</w:t>
            </w:r>
          </w:p>
        </w:tc>
        <w:tc>
          <w:tcPr>
            <w:tcW w:w="2436" w:type="dxa"/>
          </w:tcPr>
          <w:p w:rsidR="003C39B3" w:rsidRDefault="003C39B3" w:rsidP="00D920E7">
            <w:pPr>
              <w:jc w:val="left"/>
              <w:rPr>
                <w:rFonts w:hint="eastAsia"/>
                <w:szCs w:val="21"/>
              </w:rPr>
            </w:pPr>
          </w:p>
        </w:tc>
      </w:tr>
      <w:tr w:rsidR="003C39B3" w:rsidTr="00D920E7">
        <w:tc>
          <w:tcPr>
            <w:tcW w:w="1217" w:type="dxa"/>
          </w:tcPr>
          <w:p w:rsidR="003C39B3" w:rsidRDefault="003C39B3" w:rsidP="00D920E7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身份证号</w:t>
            </w:r>
          </w:p>
        </w:tc>
        <w:tc>
          <w:tcPr>
            <w:tcW w:w="3569" w:type="dxa"/>
            <w:gridSpan w:val="3"/>
          </w:tcPr>
          <w:p w:rsidR="003C39B3" w:rsidRDefault="003C39B3" w:rsidP="00D920E7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</w:tcPr>
          <w:p w:rsidR="003C39B3" w:rsidRDefault="003C39B3" w:rsidP="00D920E7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工作年限</w:t>
            </w:r>
          </w:p>
        </w:tc>
        <w:tc>
          <w:tcPr>
            <w:tcW w:w="2436" w:type="dxa"/>
          </w:tcPr>
          <w:p w:rsidR="003C39B3" w:rsidRDefault="003C39B3" w:rsidP="00D920E7">
            <w:pPr>
              <w:jc w:val="left"/>
              <w:rPr>
                <w:rFonts w:hint="eastAsia"/>
                <w:szCs w:val="21"/>
              </w:rPr>
            </w:pPr>
          </w:p>
        </w:tc>
      </w:tr>
      <w:tr w:rsidR="003C39B3" w:rsidTr="00D920E7">
        <w:tc>
          <w:tcPr>
            <w:tcW w:w="1217" w:type="dxa"/>
            <w:vMerge w:val="restart"/>
          </w:tcPr>
          <w:p w:rsidR="003C39B3" w:rsidRDefault="003C39B3" w:rsidP="00D920E7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教育程度</w:t>
            </w:r>
          </w:p>
        </w:tc>
        <w:tc>
          <w:tcPr>
            <w:tcW w:w="1217" w:type="dxa"/>
          </w:tcPr>
          <w:p w:rsidR="003C39B3" w:rsidRDefault="003C39B3" w:rsidP="00D920E7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学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历</w:t>
            </w:r>
          </w:p>
        </w:tc>
        <w:tc>
          <w:tcPr>
            <w:tcW w:w="2352" w:type="dxa"/>
            <w:gridSpan w:val="2"/>
          </w:tcPr>
          <w:p w:rsidR="003C39B3" w:rsidRDefault="003C39B3" w:rsidP="00D920E7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</w:tcPr>
          <w:p w:rsidR="003C39B3" w:rsidRDefault="003C39B3" w:rsidP="00D920E7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毕业院校</w:t>
            </w:r>
          </w:p>
        </w:tc>
        <w:tc>
          <w:tcPr>
            <w:tcW w:w="2436" w:type="dxa"/>
          </w:tcPr>
          <w:p w:rsidR="003C39B3" w:rsidRDefault="003C39B3" w:rsidP="00D920E7">
            <w:pPr>
              <w:jc w:val="left"/>
              <w:rPr>
                <w:rFonts w:hint="eastAsia"/>
                <w:szCs w:val="21"/>
              </w:rPr>
            </w:pPr>
          </w:p>
        </w:tc>
      </w:tr>
      <w:tr w:rsidR="003C39B3" w:rsidTr="00D920E7">
        <w:tc>
          <w:tcPr>
            <w:tcW w:w="1217" w:type="dxa"/>
            <w:vMerge/>
          </w:tcPr>
          <w:p w:rsidR="003C39B3" w:rsidRDefault="003C39B3" w:rsidP="00D920E7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217" w:type="dxa"/>
          </w:tcPr>
          <w:p w:rsidR="003C39B3" w:rsidRDefault="003C39B3" w:rsidP="00D920E7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学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位</w:t>
            </w:r>
          </w:p>
        </w:tc>
        <w:tc>
          <w:tcPr>
            <w:tcW w:w="2352" w:type="dxa"/>
            <w:gridSpan w:val="2"/>
          </w:tcPr>
          <w:p w:rsidR="003C39B3" w:rsidRDefault="003C39B3" w:rsidP="00D920E7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</w:tcPr>
          <w:p w:rsidR="003C39B3" w:rsidRDefault="003C39B3" w:rsidP="00D920E7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专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业</w:t>
            </w:r>
          </w:p>
        </w:tc>
        <w:tc>
          <w:tcPr>
            <w:tcW w:w="2436" w:type="dxa"/>
          </w:tcPr>
          <w:p w:rsidR="003C39B3" w:rsidRDefault="003C39B3" w:rsidP="00D920E7">
            <w:pPr>
              <w:jc w:val="left"/>
              <w:rPr>
                <w:rFonts w:hint="eastAsia"/>
                <w:szCs w:val="21"/>
              </w:rPr>
            </w:pPr>
          </w:p>
        </w:tc>
      </w:tr>
      <w:tr w:rsidR="003C39B3" w:rsidTr="00D920E7">
        <w:tc>
          <w:tcPr>
            <w:tcW w:w="1217" w:type="dxa"/>
          </w:tcPr>
          <w:p w:rsidR="003C39B3" w:rsidRDefault="003C39B3" w:rsidP="00D920E7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毕业时间</w:t>
            </w:r>
          </w:p>
        </w:tc>
        <w:tc>
          <w:tcPr>
            <w:tcW w:w="2434" w:type="dxa"/>
            <w:gridSpan w:val="2"/>
          </w:tcPr>
          <w:p w:rsidR="003C39B3" w:rsidRDefault="003C39B3" w:rsidP="00D920E7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135" w:type="dxa"/>
          </w:tcPr>
          <w:p w:rsidR="003C39B3" w:rsidRDefault="003C39B3" w:rsidP="00D920E7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付款方式</w:t>
            </w:r>
          </w:p>
        </w:tc>
        <w:tc>
          <w:tcPr>
            <w:tcW w:w="3736" w:type="dxa"/>
            <w:gridSpan w:val="2"/>
          </w:tcPr>
          <w:p w:rsidR="003C39B3" w:rsidRDefault="003C39B3" w:rsidP="00D920E7">
            <w:pPr>
              <w:ind w:firstLineChars="150" w:firstLine="315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noProof/>
                <w:szCs w:val="21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29845</wp:posOffset>
                      </wp:positionV>
                      <wp:extent cx="124460" cy="123825"/>
                      <wp:effectExtent l="8255" t="10795" r="10160" b="8255"/>
                      <wp:wrapNone/>
                      <wp:docPr id="10" name="矩形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46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9AB4B" id="矩形 10" o:spid="_x0000_s1026" style="position:absolute;left:0;text-align:left;margin-left:.65pt;margin-top:2.35pt;width:9.8pt;height: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"/>
                  </w:pict>
                </mc:Fallback>
              </mc:AlternateContent>
            </w:r>
            <w:r>
              <w:rPr>
                <w:rFonts w:hint="eastAsia"/>
                <w:noProof/>
                <w:szCs w:val="21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761365</wp:posOffset>
                      </wp:positionH>
                      <wp:positionV relativeFrom="paragraph">
                        <wp:posOffset>29845</wp:posOffset>
                      </wp:positionV>
                      <wp:extent cx="123825" cy="123825"/>
                      <wp:effectExtent l="8890" t="10795" r="10160" b="8255"/>
                      <wp:wrapNone/>
                      <wp:docPr id="9" name="矩形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0D84F" id="矩形 9" o:spid="_x0000_s1026" style="position:absolute;left:0;text-align:left;margin-left:59.95pt;margin-top:2.35pt;width:9.75pt;height: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"/>
                  </w:pict>
                </mc:Fallback>
              </mc:AlternateContent>
            </w:r>
            <w:r>
              <w:rPr>
                <w:rFonts w:hint="eastAsia"/>
                <w:noProof/>
                <w:szCs w:val="21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1503680</wp:posOffset>
                      </wp:positionH>
                      <wp:positionV relativeFrom="paragraph">
                        <wp:posOffset>29845</wp:posOffset>
                      </wp:positionV>
                      <wp:extent cx="105410" cy="123825"/>
                      <wp:effectExtent l="8255" t="10795" r="10160" b="8255"/>
                      <wp:wrapNone/>
                      <wp:docPr id="8" name="矩形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41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F218A" id="矩形 8" o:spid="_x0000_s1026" style="position:absolute;left:0;text-align:left;margin-left:118.4pt;margin-top:2.35pt;width:8.3pt;height: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"/>
                  </w:pict>
                </mc:Fallback>
              </mc:AlternateContent>
            </w:r>
            <w:r>
              <w:rPr>
                <w:rFonts w:hint="eastAsia"/>
                <w:szCs w:val="21"/>
              </w:rPr>
              <w:t>银行汇款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现今付款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电子转账</w:t>
            </w:r>
          </w:p>
        </w:tc>
      </w:tr>
      <w:tr w:rsidR="003C39B3" w:rsidTr="00D920E7">
        <w:tc>
          <w:tcPr>
            <w:tcW w:w="1217" w:type="dxa"/>
          </w:tcPr>
          <w:p w:rsidR="003C39B3" w:rsidRDefault="003C39B3" w:rsidP="00D920E7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公司名称</w:t>
            </w:r>
          </w:p>
        </w:tc>
        <w:tc>
          <w:tcPr>
            <w:tcW w:w="7305" w:type="dxa"/>
            <w:gridSpan w:val="5"/>
          </w:tcPr>
          <w:p w:rsidR="003C39B3" w:rsidRDefault="003C39B3" w:rsidP="00D920E7">
            <w:pPr>
              <w:jc w:val="left"/>
              <w:rPr>
                <w:rFonts w:hint="eastAsia"/>
                <w:szCs w:val="21"/>
              </w:rPr>
            </w:pPr>
          </w:p>
        </w:tc>
      </w:tr>
      <w:tr w:rsidR="003C39B3" w:rsidTr="00D920E7">
        <w:tc>
          <w:tcPr>
            <w:tcW w:w="1217" w:type="dxa"/>
          </w:tcPr>
          <w:p w:rsidR="003C39B3" w:rsidRDefault="003C39B3" w:rsidP="00D920E7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电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话</w:t>
            </w:r>
          </w:p>
        </w:tc>
        <w:tc>
          <w:tcPr>
            <w:tcW w:w="3569" w:type="dxa"/>
            <w:gridSpan w:val="3"/>
          </w:tcPr>
          <w:p w:rsidR="003C39B3" w:rsidRDefault="003C39B3" w:rsidP="00D920E7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</w:tcPr>
          <w:p w:rsidR="003C39B3" w:rsidRDefault="003C39B3" w:rsidP="00D920E7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传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真</w:t>
            </w:r>
          </w:p>
        </w:tc>
        <w:tc>
          <w:tcPr>
            <w:tcW w:w="2436" w:type="dxa"/>
          </w:tcPr>
          <w:p w:rsidR="003C39B3" w:rsidRDefault="003C39B3" w:rsidP="00D920E7">
            <w:pPr>
              <w:jc w:val="left"/>
              <w:rPr>
                <w:rFonts w:hint="eastAsia"/>
                <w:szCs w:val="21"/>
              </w:rPr>
            </w:pPr>
          </w:p>
        </w:tc>
      </w:tr>
      <w:tr w:rsidR="003C39B3" w:rsidTr="00D920E7">
        <w:tc>
          <w:tcPr>
            <w:tcW w:w="1217" w:type="dxa"/>
          </w:tcPr>
          <w:p w:rsidR="003C39B3" w:rsidRDefault="003C39B3" w:rsidP="00D920E7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手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机</w:t>
            </w:r>
          </w:p>
        </w:tc>
        <w:tc>
          <w:tcPr>
            <w:tcW w:w="3569" w:type="dxa"/>
            <w:gridSpan w:val="3"/>
          </w:tcPr>
          <w:p w:rsidR="003C39B3" w:rsidRDefault="003C39B3" w:rsidP="00D920E7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</w:tcPr>
          <w:p w:rsidR="003C39B3" w:rsidRDefault="003C39B3" w:rsidP="00D920E7">
            <w:pPr>
              <w:jc w:val="left"/>
              <w:rPr>
                <w:rFonts w:hint="eastAsia"/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邮</w:t>
            </w:r>
            <w:proofErr w:type="gramEnd"/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编</w:t>
            </w:r>
          </w:p>
        </w:tc>
        <w:tc>
          <w:tcPr>
            <w:tcW w:w="2436" w:type="dxa"/>
          </w:tcPr>
          <w:p w:rsidR="003C39B3" w:rsidRDefault="003C39B3" w:rsidP="00D920E7">
            <w:pPr>
              <w:jc w:val="left"/>
              <w:rPr>
                <w:rFonts w:hint="eastAsia"/>
                <w:szCs w:val="21"/>
              </w:rPr>
            </w:pPr>
          </w:p>
        </w:tc>
      </w:tr>
      <w:tr w:rsidR="003C39B3" w:rsidTr="00D920E7">
        <w:tc>
          <w:tcPr>
            <w:tcW w:w="1217" w:type="dxa"/>
          </w:tcPr>
          <w:p w:rsidR="003C39B3" w:rsidRDefault="003C39B3" w:rsidP="00D920E7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电子邮箱</w:t>
            </w:r>
          </w:p>
        </w:tc>
        <w:tc>
          <w:tcPr>
            <w:tcW w:w="3569" w:type="dxa"/>
            <w:gridSpan w:val="3"/>
          </w:tcPr>
          <w:p w:rsidR="003C39B3" w:rsidRDefault="003C39B3" w:rsidP="00D920E7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</w:tcPr>
          <w:p w:rsidR="003C39B3" w:rsidRDefault="003C39B3" w:rsidP="00D920E7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单位性质</w:t>
            </w:r>
          </w:p>
        </w:tc>
        <w:tc>
          <w:tcPr>
            <w:tcW w:w="2436" w:type="dxa"/>
          </w:tcPr>
          <w:p w:rsidR="003C39B3" w:rsidRDefault="003C39B3" w:rsidP="00D920E7">
            <w:pPr>
              <w:jc w:val="left"/>
              <w:rPr>
                <w:rFonts w:hint="eastAsia"/>
                <w:szCs w:val="21"/>
              </w:rPr>
            </w:pPr>
          </w:p>
        </w:tc>
      </w:tr>
      <w:tr w:rsidR="003C39B3" w:rsidTr="00D920E7">
        <w:tc>
          <w:tcPr>
            <w:tcW w:w="1217" w:type="dxa"/>
          </w:tcPr>
          <w:p w:rsidR="003C39B3" w:rsidRDefault="003C39B3" w:rsidP="00D920E7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通信地址</w:t>
            </w:r>
          </w:p>
        </w:tc>
        <w:tc>
          <w:tcPr>
            <w:tcW w:w="7305" w:type="dxa"/>
            <w:gridSpan w:val="5"/>
          </w:tcPr>
          <w:p w:rsidR="003C39B3" w:rsidRDefault="003C39B3" w:rsidP="00D920E7">
            <w:pPr>
              <w:jc w:val="left"/>
              <w:rPr>
                <w:rFonts w:hint="eastAsia"/>
                <w:szCs w:val="21"/>
              </w:rPr>
            </w:pPr>
          </w:p>
        </w:tc>
      </w:tr>
      <w:tr w:rsidR="003C39B3" w:rsidTr="00D920E7">
        <w:tc>
          <w:tcPr>
            <w:tcW w:w="8522" w:type="dxa"/>
            <w:gridSpan w:val="6"/>
          </w:tcPr>
          <w:p w:rsidR="003C39B3" w:rsidRDefault="003C39B3" w:rsidP="00D920E7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工作简历</w:t>
            </w:r>
          </w:p>
        </w:tc>
      </w:tr>
      <w:tr w:rsidR="003C39B3" w:rsidTr="00D920E7">
        <w:trPr>
          <w:trHeight w:val="2425"/>
        </w:trPr>
        <w:tc>
          <w:tcPr>
            <w:tcW w:w="8522" w:type="dxa"/>
            <w:gridSpan w:val="6"/>
          </w:tcPr>
          <w:p w:rsidR="003C39B3" w:rsidRDefault="003C39B3" w:rsidP="00D920E7">
            <w:pPr>
              <w:jc w:val="left"/>
              <w:rPr>
                <w:rFonts w:hint="eastAsia"/>
                <w:szCs w:val="21"/>
              </w:rPr>
            </w:pPr>
          </w:p>
        </w:tc>
      </w:tr>
      <w:tr w:rsidR="003C39B3" w:rsidTr="00D920E7">
        <w:tc>
          <w:tcPr>
            <w:tcW w:w="8522" w:type="dxa"/>
            <w:gridSpan w:val="6"/>
          </w:tcPr>
          <w:p w:rsidR="003C39B3" w:rsidRDefault="003C39B3" w:rsidP="00D920E7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学习建议</w:t>
            </w:r>
          </w:p>
        </w:tc>
      </w:tr>
      <w:tr w:rsidR="003C39B3" w:rsidTr="00D920E7">
        <w:trPr>
          <w:trHeight w:val="2493"/>
        </w:trPr>
        <w:tc>
          <w:tcPr>
            <w:tcW w:w="8522" w:type="dxa"/>
            <w:gridSpan w:val="6"/>
          </w:tcPr>
          <w:p w:rsidR="003C39B3" w:rsidRDefault="003C39B3" w:rsidP="00D920E7">
            <w:pPr>
              <w:jc w:val="left"/>
              <w:rPr>
                <w:rFonts w:hint="eastAsia"/>
                <w:szCs w:val="21"/>
              </w:rPr>
            </w:pPr>
          </w:p>
        </w:tc>
      </w:tr>
    </w:tbl>
    <w:p w:rsidR="003C39B3" w:rsidRDefault="003C39B3" w:rsidP="003C39B3">
      <w:pPr>
        <w:jc w:val="left"/>
        <w:rPr>
          <w:rFonts w:ascii="微软雅黑" w:eastAsia="微软雅黑" w:hAnsi="微软雅黑" w:cs="微软雅黑" w:hint="eastAsia"/>
          <w:color w:val="333333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333333"/>
          <w:szCs w:val="21"/>
          <w:shd w:val="clear" w:color="auto" w:fill="FFFFFF"/>
        </w:rPr>
        <w:t>报名咨询： 010-62719488</w:t>
      </w:r>
    </w:p>
    <w:p w:rsidR="003C39B3" w:rsidRDefault="003C39B3">
      <w:pPr>
        <w:spacing w:line="400" w:lineRule="exact"/>
        <w:ind w:leftChars="-135" w:left="-283" w:rightChars="87" w:right="183"/>
        <w:jc w:val="center"/>
        <w:outlineLvl w:val="0"/>
        <w:rPr>
          <w:rFonts w:hint="eastAsia"/>
          <w:sz w:val="24"/>
        </w:rPr>
      </w:pPr>
      <w:bookmarkStart w:id="0" w:name="_GoBack"/>
      <w:bookmarkEnd w:id="0"/>
    </w:p>
    <w:sectPr w:rsidR="003C39B3">
      <w:headerReference w:type="default" r:id="rId12"/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6737" w:rsidRDefault="002D6737">
      <w:r>
        <w:separator/>
      </w:r>
    </w:p>
  </w:endnote>
  <w:endnote w:type="continuationSeparator" w:id="0">
    <w:p w:rsidR="002D6737" w:rsidRDefault="002D67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2D2C" w:rsidRDefault="002D6737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21044216"/>
                          </w:sdtPr>
                          <w:sdtEndPr>
                            <w:rPr>
                              <w:rFonts w:ascii="微软雅黑" w:eastAsia="微软雅黑" w:hAnsi="微软雅黑"/>
                              <w:sz w:val="21"/>
                              <w:szCs w:val="21"/>
                            </w:rPr>
                          </w:sdtEndPr>
                          <w:sdtContent>
                            <w:p w:rsidR="008E2D2C" w:rsidRDefault="002D6737">
                              <w:pPr>
                                <w:pStyle w:val="a3"/>
                                <w:jc w:val="right"/>
                                <w:rPr>
                                  <w:rFonts w:ascii="微软雅黑" w:eastAsia="微软雅黑" w:hAnsi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sz w:val="21"/>
                                  <w:szCs w:val="21"/>
                                </w:rPr>
                                <w:t xml:space="preserve">BEIFENG </w:t>
                              </w:r>
                              <w:r>
                                <w:rPr>
                                  <w:rFonts w:ascii="微软雅黑" w:eastAsia="微软雅黑" w:hAnsi="微软雅黑"/>
                                  <w:sz w:val="21"/>
                                  <w:szCs w:val="21"/>
                                </w:rPr>
                                <w:fldChar w:fldCharType="begin"/>
                              </w:r>
                              <w:r>
                                <w:rPr>
                                  <w:rFonts w:ascii="微软雅黑" w:eastAsia="微软雅黑" w:hAnsi="微软雅黑"/>
                                  <w:sz w:val="21"/>
                                  <w:szCs w:val="21"/>
                                </w:rPr>
                                <w:instrText xml:space="preserve"> PAGE   \* MERGEFORMAT </w:instrText>
                              </w:r>
                              <w:r>
                                <w:rPr>
                                  <w:rFonts w:ascii="微软雅黑" w:eastAsia="微软雅黑" w:hAnsi="微软雅黑"/>
                                  <w:sz w:val="21"/>
                                  <w:szCs w:val="21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微软雅黑" w:eastAsia="微软雅黑" w:hAnsi="微软雅黑"/>
                                  <w:sz w:val="21"/>
                                  <w:szCs w:val="21"/>
                                  <w:lang w:val="zh-CN"/>
                                </w:rPr>
                                <w:t>7</w:t>
                              </w:r>
                              <w:r>
                                <w:rPr>
                                  <w:rFonts w:ascii="微软雅黑" w:eastAsia="微软雅黑" w:hAnsi="微软雅黑"/>
                                  <w:sz w:val="21"/>
                                  <w:szCs w:val="21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:rsidR="008E2D2C" w:rsidRDefault="008E2D2C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7" o:spid="_x0000_s1026" type="#_x0000_t202" style="position:absolute;margin-left:92.8pt;margin-top:0;width:2in;height:2in;z-index:25166028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qpPYQIAAAoFAAAOAAAAZHJzL2Uyb0RvYy54bWysVE1uEzEU3iNxB8t7OmkRbRR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Hayqk9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sdt>
                    <w:sdtPr>
                      <w:id w:val="21044216"/>
                    </w:sdtPr>
                    <w:sdtEndPr>
                      <w:rPr>
                        <w:rFonts w:ascii="微软雅黑" w:eastAsia="微软雅黑" w:hAnsi="微软雅黑"/>
                        <w:sz w:val="21"/>
                        <w:szCs w:val="21"/>
                      </w:rPr>
                    </w:sdtEndPr>
                    <w:sdtContent>
                      <w:p w:rsidR="008E2D2C" w:rsidRDefault="002D6737">
                        <w:pPr>
                          <w:pStyle w:val="a3"/>
                          <w:jc w:val="right"/>
                          <w:rPr>
                            <w:rFonts w:ascii="微软雅黑" w:eastAsia="微软雅黑" w:hAnsi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sz w:val="21"/>
                            <w:szCs w:val="21"/>
                          </w:rPr>
                          <w:t xml:space="preserve">BEIFENG </w:t>
                        </w:r>
                        <w:r>
                          <w:rPr>
                            <w:rFonts w:ascii="微软雅黑" w:eastAsia="微软雅黑" w:hAnsi="微软雅黑"/>
                            <w:sz w:val="21"/>
                            <w:szCs w:val="21"/>
                          </w:rPr>
                          <w:fldChar w:fldCharType="begin"/>
                        </w:r>
                        <w:r>
                          <w:rPr>
                            <w:rFonts w:ascii="微软雅黑" w:eastAsia="微软雅黑" w:hAnsi="微软雅黑"/>
                            <w:sz w:val="21"/>
                            <w:szCs w:val="21"/>
                          </w:rPr>
                          <w:instrText xml:space="preserve"> PAGE   \* MERGEFORMAT </w:instrText>
                        </w:r>
                        <w:r>
                          <w:rPr>
                            <w:rFonts w:ascii="微软雅黑" w:eastAsia="微软雅黑" w:hAnsi="微软雅黑"/>
                            <w:sz w:val="21"/>
                            <w:szCs w:val="21"/>
                          </w:rPr>
                          <w:fldChar w:fldCharType="separate"/>
                        </w:r>
                        <w:r>
                          <w:rPr>
                            <w:rFonts w:ascii="微软雅黑" w:eastAsia="微软雅黑" w:hAnsi="微软雅黑"/>
                            <w:sz w:val="21"/>
                            <w:szCs w:val="21"/>
                            <w:lang w:val="zh-CN"/>
                          </w:rPr>
                          <w:t>7</w:t>
                        </w:r>
                        <w:r>
                          <w:rPr>
                            <w:rFonts w:ascii="微软雅黑" w:eastAsia="微软雅黑" w:hAnsi="微软雅黑"/>
                            <w:sz w:val="21"/>
                            <w:szCs w:val="21"/>
                          </w:rPr>
                          <w:fldChar w:fldCharType="end"/>
                        </w:r>
                      </w:p>
                    </w:sdtContent>
                  </w:sdt>
                  <w:p w:rsidR="008E2D2C" w:rsidRDefault="008E2D2C"/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6737" w:rsidRDefault="002D6737">
      <w:r>
        <w:separator/>
      </w:r>
    </w:p>
  </w:footnote>
  <w:footnote w:type="continuationSeparator" w:id="0">
    <w:p w:rsidR="002D6737" w:rsidRDefault="002D67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2D2C" w:rsidRDefault="002D6737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-352425</wp:posOffset>
          </wp:positionH>
          <wp:positionV relativeFrom="paragraph">
            <wp:posOffset>-553085</wp:posOffset>
          </wp:positionV>
          <wp:extent cx="6019800" cy="1438275"/>
          <wp:effectExtent l="0" t="0" r="0" b="9525"/>
          <wp:wrapNone/>
          <wp:docPr id="1" name="图片 2" descr="页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页眉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9800" cy="1438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353309AA"/>
    <w:rsid w:val="002D6737"/>
    <w:rsid w:val="003C39B3"/>
    <w:rsid w:val="008E2D2C"/>
    <w:rsid w:val="1D0D548C"/>
    <w:rsid w:val="353309AA"/>
    <w:rsid w:val="488D51CB"/>
    <w:rsid w:val="71403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42DD6BD"/>
  <w15:docId w15:val="{D1AF23C1-33C3-4BF1-999B-6C8468AD9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hAnsi="宋体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character" w:styleId="a6">
    <w:name w:val="Strong"/>
    <w:basedOn w:val="a0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319</Words>
  <Characters>1824</Characters>
  <Application>Microsoft Office Word</Application>
  <DocSecurity>0</DocSecurity>
  <Lines>15</Lines>
  <Paragraphs>4</Paragraphs>
  <ScaleCrop>false</ScaleCrop>
  <Company/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北丰商学院</dc:creator>
  <cp:lastModifiedBy>1026157943@qq.com</cp:lastModifiedBy>
  <cp:revision>2</cp:revision>
  <dcterms:created xsi:type="dcterms:W3CDTF">2018-12-19T05:32:00Z</dcterms:created>
  <dcterms:modified xsi:type="dcterms:W3CDTF">2018-12-19T05:32:00Z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  <property fmtid="{D5CDD505-2E9C-101B-9397-08002B2CF9AE}" pid="3" name="KSORubyTemplateID" linkTarget="0">
    <vt:lpwstr>6</vt:lpwstr>
  </property>
</Properties>
</file>