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8B" w:rsidRDefault="005B264A">
      <w:pPr>
        <w:spacing w:before="240" w:after="100" w:afterAutospacing="1"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清华大学执行经理高级研修班</w:t>
      </w:r>
    </w:p>
    <w:p w:rsidR="000A718B" w:rsidRDefault="00EE2043">
      <w:pPr>
        <w:spacing w:before="240" w:line="400" w:lineRule="exact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5B264A">
        <w:rPr>
          <w:rFonts w:ascii="宋体" w:hAnsi="宋体" w:hint="eastAsia"/>
          <w:sz w:val="24"/>
          <w:szCs w:val="24"/>
        </w:rPr>
        <w:t>“清华大学执行经理培训体系”是清华大学职业经理训练中心2004年推出的以解决企业实际问题为宗旨的整体学习方案，分为财务执行经理、人力资源执行经理、营销执行经理、执行力提升、领导力提升五大方向。以“塑造职业经理”为宗旨，帮助企业解决目前普遍存在的执行力缺失、专业能力不足、企业内训费用投入过高、培训不系统等实际问题，为企业打造高效执行力团队，塑造团队职业性、专业性。</w:t>
      </w:r>
    </w:p>
    <w:p w:rsidR="000A718B" w:rsidRDefault="005B264A">
      <w:pPr>
        <w:spacing w:before="240" w:line="400" w:lineRule="exact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清华大学执行经理高级研修班”是“执行经理培训体系”的课程班之一，旨在帮助企业中层管理人员增强职业素养，清晰自身角色定位和认知，提升管理沟通和团队管理能力，从提高执行力的角度塑造中层管理者，从而成为一名具有高效执行力的管理者。</w:t>
      </w:r>
    </w:p>
    <w:p w:rsidR="000A718B" w:rsidRDefault="005B264A" w:rsidP="006953AB">
      <w:pPr>
        <w:spacing w:beforeLines="100" w:afterLines="100" w:line="480" w:lineRule="exact"/>
        <w:ind w:left="1440" w:hangingChars="600" w:hanging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学员对象：</w:t>
      </w:r>
      <w:r>
        <w:rPr>
          <w:rFonts w:ascii="宋体" w:hAnsi="宋体" w:hint="eastAsia"/>
          <w:color w:val="000000"/>
          <w:sz w:val="24"/>
          <w:szCs w:val="24"/>
        </w:rPr>
        <w:t>企事业中高层管理者、董事会秘书、总经理助理、人力资源总监、办公室主任等</w:t>
      </w:r>
    </w:p>
    <w:p w:rsidR="000A718B" w:rsidRDefault="005B264A">
      <w:pPr>
        <w:spacing w:line="480" w:lineRule="exact"/>
        <w:ind w:left="120" w:hangingChars="50" w:hanging="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教学特色</w:t>
      </w:r>
    </w:p>
    <w:p w:rsidR="000A718B" w:rsidRDefault="005B264A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四维一体教学培训法</w:t>
      </w:r>
      <w:r>
        <w:rPr>
          <w:rFonts w:ascii="宋体" w:hAnsi="宋体" w:hint="eastAsia"/>
          <w:sz w:val="24"/>
          <w:szCs w:val="24"/>
        </w:rPr>
        <w:t>：专家面授、系统学习、学用转换、分享评鉴相结合。</w:t>
      </w:r>
    </w:p>
    <w:p w:rsidR="000A718B" w:rsidRDefault="005B264A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全面系统，提升技能</w:t>
      </w:r>
      <w:r>
        <w:rPr>
          <w:rFonts w:ascii="宋体" w:hAnsi="宋体" w:hint="eastAsia"/>
          <w:sz w:val="24"/>
          <w:szCs w:val="24"/>
        </w:rPr>
        <w:t>：适合中高层管理和专业技能管理岗位。配合自主研发的教材体系。</w:t>
      </w:r>
    </w:p>
    <w:p w:rsidR="000A718B" w:rsidRDefault="005B264A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实战学习，综合实用</w:t>
      </w:r>
      <w:r>
        <w:rPr>
          <w:rFonts w:ascii="宋体" w:hAnsi="宋体" w:hint="eastAsia"/>
          <w:sz w:val="24"/>
          <w:szCs w:val="24"/>
        </w:rPr>
        <w:t>：教学内容着眼于提高学员的实战能力，精选实际案例分析，适合团</w:t>
      </w:r>
    </w:p>
    <w:p w:rsidR="000A718B" w:rsidRDefault="005B264A">
      <w:pPr>
        <w:spacing w:line="480" w:lineRule="exact"/>
        <w:ind w:firstLineChars="1000" w:firstLine="24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队学习，提升整体的执行力。</w:t>
      </w:r>
    </w:p>
    <w:p w:rsidR="000A718B" w:rsidRDefault="005B264A">
      <w:pPr>
        <w:numPr>
          <w:ilvl w:val="0"/>
          <w:numId w:val="1"/>
        </w:num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健全组织，特色教学</w:t>
      </w:r>
      <w:r>
        <w:rPr>
          <w:rFonts w:ascii="宋体" w:hAnsi="宋体" w:hint="eastAsia"/>
          <w:sz w:val="24"/>
          <w:szCs w:val="24"/>
        </w:rPr>
        <w:t>：研修班实行班主任带班制，并由学员选举班委，多渠道建设班集体。</w:t>
      </w:r>
    </w:p>
    <w:p w:rsidR="000A718B" w:rsidRDefault="005B264A">
      <w:pPr>
        <w:spacing w:line="480" w:lineRule="exact"/>
        <w:ind w:firstLineChars="1150" w:firstLine="2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学习每天按“晨读”、“昼学”、“晚炼”三个环节展开。</w:t>
      </w:r>
    </w:p>
    <w:p w:rsidR="000A718B" w:rsidRDefault="005B264A">
      <w:pPr>
        <w:spacing w:before="240" w:line="480" w:lineRule="exact"/>
        <w:jc w:val="left"/>
        <w:rPr>
          <w:rFonts w:ascii="方正大标宋_GBK" w:hAnsi="华文中宋"/>
          <w:sz w:val="24"/>
          <w:szCs w:val="24"/>
        </w:rPr>
      </w:pPr>
      <w:r>
        <w:rPr>
          <w:rFonts w:ascii="方正大标宋_GBK" w:hAnsi="华文中宋" w:hint="eastAsia"/>
          <w:sz w:val="24"/>
          <w:szCs w:val="24"/>
        </w:rPr>
        <w:t>课程模块：</w:t>
      </w:r>
      <w:r>
        <w:rPr>
          <w:rFonts w:ascii="方正大标宋_GBK" w:hint="eastAsia"/>
          <w:sz w:val="24"/>
        </w:rPr>
        <w:t>1</w:t>
      </w:r>
      <w:r>
        <w:rPr>
          <w:rFonts w:ascii="方正大标宋_GBK" w:hint="eastAsia"/>
          <w:sz w:val="24"/>
        </w:rPr>
        <w:t>、《中层管理者的角色认知和胜任力》</w:t>
      </w:r>
      <w:r>
        <w:rPr>
          <w:rFonts w:ascii="方正大标宋_GBK" w:hint="eastAsia"/>
          <w:sz w:val="24"/>
        </w:rPr>
        <w:t xml:space="preserve">   2</w:t>
      </w:r>
      <w:r>
        <w:rPr>
          <w:rFonts w:ascii="方正大标宋_GBK" w:hint="eastAsia"/>
          <w:sz w:val="24"/>
        </w:rPr>
        <w:t>、《卓越执行力》</w:t>
      </w:r>
    </w:p>
    <w:p w:rsidR="000A718B" w:rsidRDefault="005B264A">
      <w:pPr>
        <w:spacing w:line="480" w:lineRule="exact"/>
        <w:ind w:left="420"/>
        <w:jc w:val="left"/>
        <w:rPr>
          <w:sz w:val="24"/>
        </w:rPr>
      </w:pPr>
      <w:r>
        <w:rPr>
          <w:rFonts w:ascii="方正大标宋_GBK" w:hint="eastAsia"/>
          <w:sz w:val="24"/>
        </w:rPr>
        <w:t>3</w:t>
      </w:r>
      <w:r>
        <w:rPr>
          <w:rFonts w:ascii="方正大标宋_GBK" w:hint="eastAsia"/>
          <w:sz w:val="24"/>
        </w:rPr>
        <w:t>、《高效团队建设》</w:t>
      </w:r>
      <w:r>
        <w:rPr>
          <w:rFonts w:ascii="方正大标宋_GBK" w:hint="eastAsia"/>
          <w:sz w:val="24"/>
        </w:rPr>
        <w:t xml:space="preserve">  4</w:t>
      </w:r>
      <w:r>
        <w:rPr>
          <w:rFonts w:ascii="方正大标宋_GBK" w:hint="eastAsia"/>
          <w:sz w:val="24"/>
        </w:rPr>
        <w:t>、《创新思维》</w:t>
      </w:r>
    </w:p>
    <w:p w:rsidR="000A718B" w:rsidRDefault="005B264A">
      <w:pPr>
        <w:spacing w:line="480" w:lineRule="exact"/>
        <w:ind w:left="420"/>
        <w:jc w:val="left"/>
        <w:rPr>
          <w:sz w:val="24"/>
        </w:rPr>
      </w:pPr>
      <w:r>
        <w:rPr>
          <w:rFonts w:ascii="方正大标宋_GBK" w:hint="eastAsia"/>
          <w:sz w:val="24"/>
        </w:rPr>
        <w:t>5</w:t>
      </w:r>
      <w:r>
        <w:rPr>
          <w:rFonts w:ascii="方正大标宋_GBK" w:hint="eastAsia"/>
          <w:sz w:val="24"/>
        </w:rPr>
        <w:t>、《管理沟通与商务谈判》</w:t>
      </w:r>
      <w:r>
        <w:rPr>
          <w:rFonts w:ascii="方正大标宋_GBK" w:hint="eastAsia"/>
          <w:sz w:val="24"/>
        </w:rPr>
        <w:t xml:space="preserve">             6</w:t>
      </w:r>
      <w:r>
        <w:rPr>
          <w:rFonts w:ascii="方正大标宋_GBK" w:hint="eastAsia"/>
          <w:sz w:val="24"/>
        </w:rPr>
        <w:t>、《中层执行经理的绩效管理》</w:t>
      </w:r>
    </w:p>
    <w:p w:rsidR="000A718B" w:rsidRDefault="005B264A">
      <w:pPr>
        <w:spacing w:before="240" w:line="480" w:lineRule="exact"/>
        <w:rPr>
          <w:rFonts w:ascii="宋体" w:hAnsi="宋体"/>
          <w:color w:val="000000"/>
          <w:sz w:val="24"/>
          <w:szCs w:val="21"/>
        </w:rPr>
      </w:pPr>
      <w:r>
        <w:rPr>
          <w:rFonts w:ascii="方正大标宋_GBK" w:hAnsi="华文中宋" w:hint="eastAsia"/>
          <w:sz w:val="24"/>
          <w:szCs w:val="24"/>
        </w:rPr>
        <w:t>招生名额：</w:t>
      </w:r>
      <w:r>
        <w:rPr>
          <w:rFonts w:ascii="方正大标宋_GBK" w:hint="eastAsia"/>
          <w:sz w:val="24"/>
        </w:rPr>
        <w:t>60</w:t>
      </w:r>
      <w:r>
        <w:rPr>
          <w:rFonts w:ascii="方正大标宋_GBK" w:hint="eastAsia"/>
          <w:sz w:val="24"/>
        </w:rPr>
        <w:t>人</w:t>
      </w:r>
      <w:r>
        <w:rPr>
          <w:rFonts w:ascii="宋体" w:hAnsi="宋体" w:hint="eastAsia"/>
          <w:color w:val="000000"/>
          <w:sz w:val="24"/>
          <w:szCs w:val="21"/>
        </w:rPr>
        <w:t>，企业可团体报名。</w:t>
      </w:r>
    </w:p>
    <w:p w:rsidR="000A718B" w:rsidRDefault="005B264A">
      <w:pPr>
        <w:spacing w:line="480" w:lineRule="exact"/>
        <w:ind w:left="1440" w:hangingChars="600" w:hanging="1440"/>
        <w:rPr>
          <w:rFonts w:ascii="宋体" w:hAnsi="宋体"/>
          <w:color w:val="000000"/>
          <w:sz w:val="24"/>
          <w:szCs w:val="21"/>
        </w:rPr>
      </w:pPr>
      <w:r>
        <w:rPr>
          <w:rFonts w:ascii="方正大标宋_GBK" w:hAnsi="华文中宋" w:hint="eastAsia"/>
          <w:sz w:val="24"/>
          <w:szCs w:val="24"/>
        </w:rPr>
        <w:t>学习时间：</w:t>
      </w:r>
      <w:r>
        <w:rPr>
          <w:rFonts w:ascii="宋体" w:hAnsi="宋体" w:hint="eastAsia"/>
          <w:color w:val="000000"/>
          <w:sz w:val="24"/>
          <w:szCs w:val="21"/>
        </w:rPr>
        <w:t>面授</w:t>
      </w:r>
      <w:r>
        <w:rPr>
          <w:rFonts w:ascii="方正大标宋_GBK" w:hint="eastAsia"/>
          <w:sz w:val="24"/>
        </w:rPr>
        <w:t>6</w:t>
      </w:r>
      <w:r>
        <w:rPr>
          <w:rFonts w:ascii="方正大标宋_GBK" w:hint="eastAsia"/>
          <w:sz w:val="24"/>
        </w:rPr>
        <w:t>天</w:t>
      </w:r>
      <w:r>
        <w:rPr>
          <w:rFonts w:ascii="宋体" w:hAnsi="宋体" w:hint="eastAsia"/>
          <w:color w:val="000000"/>
          <w:sz w:val="24"/>
          <w:szCs w:val="21"/>
        </w:rPr>
        <w:t>，</w:t>
      </w:r>
      <w:r>
        <w:rPr>
          <w:rFonts w:ascii="宋体" w:hAnsi="宋体" w:cs="宋体" w:hint="eastAsia"/>
          <w:sz w:val="24"/>
        </w:rPr>
        <w:t>2015</w:t>
      </w:r>
      <w:r>
        <w:rPr>
          <w:rFonts w:ascii="宋体" w:hAnsi="宋体" w:cs="宋体" w:hint="eastAsia"/>
          <w:color w:val="000000"/>
          <w:sz w:val="24"/>
          <w:szCs w:val="21"/>
        </w:rPr>
        <w:t>年4月</w:t>
      </w:r>
      <w:r>
        <w:rPr>
          <w:rFonts w:ascii="宋体" w:hAnsi="宋体" w:cs="宋体" w:hint="eastAsia"/>
          <w:sz w:val="24"/>
        </w:rPr>
        <w:t>18</w:t>
      </w:r>
      <w:r>
        <w:rPr>
          <w:rFonts w:ascii="宋体" w:hAnsi="宋体" w:cs="宋体" w:hint="eastAsia"/>
          <w:color w:val="000000"/>
          <w:sz w:val="24"/>
          <w:szCs w:val="21"/>
        </w:rPr>
        <w:t>日---23日，17日报到。</w:t>
      </w:r>
    </w:p>
    <w:p w:rsidR="000A718B" w:rsidRDefault="005B264A">
      <w:pPr>
        <w:spacing w:before="240" w:line="480" w:lineRule="exact"/>
        <w:ind w:left="1200" w:hangingChars="500" w:hanging="1200"/>
        <w:rPr>
          <w:rFonts w:ascii="宋体" w:hAnsi="宋体"/>
          <w:color w:val="000000"/>
          <w:sz w:val="24"/>
          <w:szCs w:val="21"/>
        </w:rPr>
      </w:pPr>
      <w:r>
        <w:rPr>
          <w:rFonts w:ascii="方正大标宋_GBK" w:hAnsi="华文中宋" w:hint="eastAsia"/>
          <w:sz w:val="24"/>
          <w:szCs w:val="24"/>
        </w:rPr>
        <w:t>证书颁发：修完全部课程，</w:t>
      </w:r>
      <w:r>
        <w:rPr>
          <w:rFonts w:ascii="宋体" w:hAnsi="宋体" w:hint="eastAsia"/>
          <w:color w:val="000000"/>
          <w:sz w:val="24"/>
          <w:szCs w:val="21"/>
        </w:rPr>
        <w:t>由清华大学教育培训处颁发统一编号的</w:t>
      </w:r>
      <w:r>
        <w:rPr>
          <w:rFonts w:hint="eastAsia"/>
          <w:sz w:val="24"/>
        </w:rPr>
        <w:t>“清华大学执行经理高级研修班”结业证书。</w:t>
      </w:r>
    </w:p>
    <w:p w:rsidR="000A718B" w:rsidRDefault="005B264A">
      <w:pPr>
        <w:spacing w:before="240" w:line="480" w:lineRule="exact"/>
        <w:ind w:left="1200" w:hangingChars="500" w:hanging="1200"/>
        <w:rPr>
          <w:rFonts w:ascii="宋体" w:hAnsi="宋体"/>
          <w:sz w:val="24"/>
          <w:szCs w:val="21"/>
        </w:rPr>
      </w:pPr>
      <w:r>
        <w:rPr>
          <w:rFonts w:ascii="方正大标宋_GBK" w:hAnsi="华文中宋" w:hint="eastAsia"/>
          <w:sz w:val="24"/>
          <w:szCs w:val="24"/>
        </w:rPr>
        <w:t>学习费用：</w:t>
      </w:r>
      <w:r>
        <w:rPr>
          <w:rFonts w:ascii="宋体" w:hAnsi="宋体" w:hint="eastAsia"/>
          <w:color w:val="000000"/>
          <w:sz w:val="24"/>
          <w:szCs w:val="21"/>
        </w:rPr>
        <w:t>人民币</w:t>
      </w:r>
      <w:r>
        <w:rPr>
          <w:rFonts w:ascii="方正大标宋_GBK" w:hint="eastAsia"/>
          <w:sz w:val="24"/>
        </w:rPr>
        <w:t>8800</w:t>
      </w:r>
      <w:r>
        <w:rPr>
          <w:rFonts w:ascii="方正大标宋_GBK" w:hint="eastAsia"/>
          <w:sz w:val="24"/>
        </w:rPr>
        <w:t>元</w:t>
      </w:r>
      <w:r>
        <w:rPr>
          <w:rFonts w:ascii="方正大标宋_GBK" w:hint="eastAsia"/>
          <w:sz w:val="24"/>
        </w:rPr>
        <w:t>/</w:t>
      </w:r>
      <w:r>
        <w:rPr>
          <w:rFonts w:ascii="方正大标宋_GBK" w:hint="eastAsia"/>
          <w:sz w:val="24"/>
        </w:rPr>
        <w:t>人</w:t>
      </w:r>
      <w:r>
        <w:rPr>
          <w:rFonts w:ascii="宋体" w:hAnsi="宋体" w:hint="eastAsia"/>
          <w:color w:val="000000"/>
          <w:sz w:val="24"/>
          <w:szCs w:val="21"/>
        </w:rPr>
        <w:t>（包括学费、资料费、资源使用费和管理费、证书费等），上课</w:t>
      </w:r>
      <w:r>
        <w:rPr>
          <w:rFonts w:ascii="宋体" w:hAnsi="宋体" w:hint="eastAsia"/>
          <w:color w:val="000000"/>
          <w:sz w:val="24"/>
          <w:szCs w:val="21"/>
        </w:rPr>
        <w:lastRenderedPageBreak/>
        <w:t>期间的</w:t>
      </w:r>
      <w:r>
        <w:rPr>
          <w:rFonts w:hint="eastAsia"/>
          <w:sz w:val="24"/>
        </w:rPr>
        <w:t>食宿</w:t>
      </w:r>
      <w:r>
        <w:rPr>
          <w:rFonts w:ascii="宋体" w:hAnsi="宋体" w:hint="eastAsia"/>
          <w:color w:val="000000"/>
          <w:sz w:val="24"/>
          <w:szCs w:val="21"/>
        </w:rPr>
        <w:t>、交通费用自理。</w:t>
      </w:r>
    </w:p>
    <w:p w:rsidR="007104FC" w:rsidRDefault="007104FC">
      <w:pPr>
        <w:spacing w:before="240" w:line="440" w:lineRule="exact"/>
        <w:jc w:val="left"/>
        <w:rPr>
          <w:rFonts w:hint="eastAsia"/>
          <w:sz w:val="24"/>
        </w:rPr>
      </w:pPr>
      <w:r w:rsidRPr="007104FC">
        <w:rPr>
          <w:rFonts w:hint="eastAsia"/>
          <w:sz w:val="24"/>
        </w:rPr>
        <w:t>联系人</w:t>
      </w:r>
      <w:r w:rsidRPr="007104FC">
        <w:rPr>
          <w:rFonts w:hint="eastAsia"/>
          <w:sz w:val="24"/>
        </w:rPr>
        <w:t xml:space="preserve"> </w:t>
      </w:r>
      <w:r w:rsidRPr="007104FC">
        <w:rPr>
          <w:rFonts w:hint="eastAsia"/>
          <w:sz w:val="24"/>
        </w:rPr>
        <w:t>：陈老师、王老师；电话：</w:t>
      </w:r>
      <w:r w:rsidRPr="007104FC">
        <w:rPr>
          <w:rFonts w:hint="eastAsia"/>
          <w:sz w:val="24"/>
        </w:rPr>
        <w:t>010-59480917</w:t>
      </w:r>
    </w:p>
    <w:p w:rsidR="000A718B" w:rsidRDefault="005B264A">
      <w:pPr>
        <w:spacing w:before="240" w:line="4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部分受训企业：</w:t>
      </w:r>
    </w:p>
    <w:p w:rsidR="000A718B" w:rsidRDefault="005B264A">
      <w:pPr>
        <w:spacing w:before="240"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中国石油化工集团公司中铁电气化集团中央电视</w:t>
      </w:r>
    </w:p>
    <w:p w:rsidR="000A718B" w:rsidRDefault="005B264A">
      <w:pPr>
        <w:spacing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三峡旅游集团湖北银行中商国旅</w:t>
      </w:r>
    </w:p>
    <w:p w:rsidR="000A718B" w:rsidRDefault="005B264A">
      <w:pPr>
        <w:spacing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湖北省电力勘测设计院盘锦辽河油田日照港集团</w:t>
      </w:r>
    </w:p>
    <w:p w:rsidR="000A718B" w:rsidRDefault="005B264A">
      <w:pPr>
        <w:spacing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山东寿光聚能控股集团中信地产大唐国际发电股份公司</w:t>
      </w:r>
    </w:p>
    <w:p w:rsidR="000A718B" w:rsidRDefault="005B264A">
      <w:pPr>
        <w:spacing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中国出版集团公司中国工商银行内蒙古伊利集团</w:t>
      </w:r>
    </w:p>
    <w:p w:rsidR="000A718B" w:rsidRDefault="005B264A">
      <w:pPr>
        <w:spacing w:line="440" w:lineRule="exact"/>
        <w:ind w:leftChars="200" w:left="42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内蒙古财经学院完美(中国)日用品广东江门汽运集团</w:t>
      </w:r>
    </w:p>
    <w:p w:rsidR="000A718B" w:rsidRDefault="005B264A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 xml:space="preserve">河南众品食业集团               ... ...  </w:t>
      </w:r>
      <w:r>
        <w:rPr>
          <w:rFonts w:ascii="楷体_GB2312" w:eastAsia="楷体_GB2312" w:hAnsi="华文楷体" w:hint="eastAsia"/>
          <w:sz w:val="24"/>
          <w:szCs w:val="24"/>
        </w:rPr>
        <w:br/>
      </w: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0A718B">
      <w:pPr>
        <w:spacing w:before="240" w:line="480" w:lineRule="exact"/>
        <w:jc w:val="center"/>
        <w:rPr>
          <w:rFonts w:ascii="楷体_GB2312" w:eastAsia="楷体_GB2312" w:hAnsi="华文楷体"/>
          <w:sz w:val="24"/>
          <w:szCs w:val="24"/>
        </w:rPr>
      </w:pPr>
    </w:p>
    <w:p w:rsidR="000A718B" w:rsidRDefault="005B264A">
      <w:pPr>
        <w:spacing w:before="240" w:line="480" w:lineRule="exact"/>
        <w:jc w:val="center"/>
        <w:rPr>
          <w:sz w:val="24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清华大学执行经理系列高级研修班报名表</w:t>
      </w:r>
    </w:p>
    <w:tbl>
      <w:tblPr>
        <w:tblW w:w="100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267"/>
        <w:gridCol w:w="709"/>
        <w:gridCol w:w="1274"/>
        <w:gridCol w:w="864"/>
        <w:gridCol w:w="1969"/>
        <w:gridCol w:w="709"/>
        <w:gridCol w:w="992"/>
      </w:tblGrid>
      <w:tr w:rsidR="000A718B">
        <w:trPr>
          <w:trHeight w:val="1052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班次选择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5B264A">
            <w:pPr>
              <w:spacing w:line="560" w:lineRule="exact"/>
              <w:jc w:val="left"/>
              <w:rPr>
                <w:rFonts w:ascii="仿宋" w:eastAsia="仿宋" w:hAnsi="仿宋"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项目管理班</w:t>
            </w:r>
            <w:r>
              <w:rPr>
                <w:rFonts w:ascii="仿宋" w:eastAsia="仿宋" w:hAnsi="仿宋" w:hint="eastAsia"/>
                <w:bCs/>
                <w:sz w:val="32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执行经理班</w:t>
            </w:r>
            <w:r>
              <w:rPr>
                <w:rFonts w:ascii="仿宋" w:eastAsia="仿宋" w:hAnsi="仿宋" w:hint="eastAsia"/>
                <w:bCs/>
                <w:sz w:val="32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营销经理班</w:t>
            </w:r>
            <w:r>
              <w:rPr>
                <w:rFonts w:ascii="仿宋" w:eastAsia="仿宋" w:hAnsi="仿宋" w:hint="eastAsia"/>
                <w:bCs/>
                <w:sz w:val="32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财务经理班</w:t>
            </w:r>
            <w:r>
              <w:rPr>
                <w:rFonts w:ascii="仿宋" w:eastAsia="仿宋" w:hAnsi="仿宋" w:hint="eastAsia"/>
                <w:bCs/>
                <w:sz w:val="32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人力资源经理班</w:t>
            </w:r>
            <w:r>
              <w:rPr>
                <w:rFonts w:ascii="仿宋" w:eastAsia="仿宋" w:hAnsi="仿宋" w:hint="eastAsia"/>
                <w:bCs/>
                <w:sz w:val="32"/>
                <w:szCs w:val="28"/>
              </w:rPr>
              <w:t>□</w:t>
            </w: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2267" w:type="dxa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职务</w:t>
            </w:r>
          </w:p>
        </w:tc>
        <w:tc>
          <w:tcPr>
            <w:tcW w:w="1969" w:type="dxa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手机</w:t>
            </w:r>
          </w:p>
        </w:tc>
        <w:tc>
          <w:tcPr>
            <w:tcW w:w="4250" w:type="dxa"/>
            <w:gridSpan w:val="3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电邮</w:t>
            </w:r>
          </w:p>
        </w:tc>
        <w:tc>
          <w:tcPr>
            <w:tcW w:w="3670" w:type="dxa"/>
            <w:gridSpan w:val="3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单位名称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0A718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是否住宿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5B264A">
            <w:pPr>
              <w:spacing w:line="560" w:lineRule="exact"/>
              <w:jc w:val="left"/>
              <w:rPr>
                <w:rFonts w:ascii="仿宋" w:eastAsia="仿宋" w:hAnsi="仿宋"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□是□否</w:t>
            </w: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是否推荐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5B264A">
            <w:pPr>
              <w:spacing w:line="560" w:lineRule="exact"/>
              <w:jc w:val="left"/>
              <w:rPr>
                <w:rFonts w:ascii="仿宋" w:eastAsia="仿宋" w:hAnsi="仿宋"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□是□否推荐人：班级：</w:t>
            </w:r>
          </w:p>
        </w:tc>
      </w:tr>
      <w:tr w:rsidR="000A718B">
        <w:trPr>
          <w:trHeight w:val="531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信息来源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5B264A">
            <w:pPr>
              <w:spacing w:line="560" w:lineRule="exact"/>
              <w:jc w:val="left"/>
              <w:rPr>
                <w:rFonts w:ascii="仿宋" w:eastAsia="仿宋" w:hAnsi="仿宋"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>□网站□朋友介绍□邮件□其它</w:t>
            </w:r>
          </w:p>
        </w:tc>
      </w:tr>
      <w:tr w:rsidR="000A718B">
        <w:trPr>
          <w:trHeight w:val="1238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联系方式</w:t>
            </w:r>
          </w:p>
        </w:tc>
        <w:tc>
          <w:tcPr>
            <w:tcW w:w="8784" w:type="dxa"/>
            <w:gridSpan w:val="7"/>
            <w:vAlign w:val="center"/>
          </w:tcPr>
          <w:p w:rsidR="007F6C2E" w:rsidRPr="007F6C2E" w:rsidRDefault="007F6C2E" w:rsidP="007F6C2E">
            <w:pPr>
              <w:spacing w:line="440" w:lineRule="exact"/>
              <w:jc w:val="left"/>
              <w:rPr>
                <w:rFonts w:ascii="仿宋" w:eastAsia="仿宋" w:hAnsi="仿宋" w:cs="Tahoma" w:hint="eastAsia"/>
                <w:b/>
                <w:sz w:val="22"/>
                <w:szCs w:val="21"/>
              </w:rPr>
            </w:pPr>
            <w:r w:rsidRPr="007F6C2E">
              <w:rPr>
                <w:rFonts w:ascii="仿宋" w:eastAsia="仿宋" w:hAnsi="仿宋" w:cs="Tahoma" w:hint="eastAsia"/>
                <w:b/>
                <w:sz w:val="22"/>
                <w:szCs w:val="21"/>
              </w:rPr>
              <w:t>联系人 ：陈老师、王老师；电话：010-59480917</w:t>
            </w:r>
          </w:p>
          <w:p w:rsidR="000A718B" w:rsidRDefault="000A718B" w:rsidP="007F6C2E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0A718B">
        <w:trPr>
          <w:trHeight w:val="1917"/>
          <w:jc w:val="center"/>
        </w:trPr>
        <w:tc>
          <w:tcPr>
            <w:tcW w:w="1276" w:type="dxa"/>
            <w:vAlign w:val="center"/>
          </w:tcPr>
          <w:p w:rsidR="000A718B" w:rsidRDefault="005B264A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汇款地址</w:t>
            </w:r>
          </w:p>
        </w:tc>
        <w:tc>
          <w:tcPr>
            <w:tcW w:w="8784" w:type="dxa"/>
            <w:gridSpan w:val="7"/>
            <w:vAlign w:val="center"/>
          </w:tcPr>
          <w:p w:rsidR="000A718B" w:rsidRDefault="000A718B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</w:p>
          <w:p w:rsidR="000A718B" w:rsidRDefault="005B264A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开户行：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中国工商银行北京分行海淀西区支行</w:t>
            </w:r>
          </w:p>
          <w:p w:rsidR="000A718B" w:rsidRDefault="005B264A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帐号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：0200  0045  0908   9131  550</w:t>
            </w:r>
          </w:p>
          <w:p w:rsidR="000A718B" w:rsidRDefault="005B264A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清华大学（909）</w:t>
            </w:r>
          </w:p>
          <w:p w:rsidR="000A718B" w:rsidRDefault="005B264A">
            <w:pPr>
              <w:spacing w:line="32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汇款时，请注明所上班级</w:t>
            </w:r>
          </w:p>
          <w:p w:rsidR="000A718B" w:rsidRDefault="000A718B">
            <w:pPr>
              <w:spacing w:line="440" w:lineRule="exact"/>
              <w:jc w:val="left"/>
              <w:rPr>
                <w:rFonts w:ascii="仿宋" w:eastAsia="仿宋" w:hAnsi="仿宋" w:cs="Tahoma"/>
                <w:b/>
                <w:bCs/>
                <w:sz w:val="22"/>
                <w:szCs w:val="21"/>
              </w:rPr>
            </w:pPr>
          </w:p>
        </w:tc>
      </w:tr>
    </w:tbl>
    <w:p w:rsidR="000A718B" w:rsidRDefault="000A718B">
      <w:pPr>
        <w:spacing w:before="240" w:line="480" w:lineRule="exact"/>
        <w:jc w:val="left"/>
        <w:rPr>
          <w:sz w:val="24"/>
        </w:rPr>
      </w:pPr>
    </w:p>
    <w:p w:rsidR="000A718B" w:rsidRDefault="000A718B"/>
    <w:sectPr w:rsidR="000A718B" w:rsidSect="009F215C">
      <w:headerReference w:type="default" r:id="rId8"/>
      <w:footerReference w:type="default" r:id="rId9"/>
      <w:pgSz w:w="11906" w:h="16838"/>
      <w:pgMar w:top="1440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81" w:rsidRDefault="001C5981">
      <w:r>
        <w:separator/>
      </w:r>
    </w:p>
  </w:endnote>
  <w:endnote w:type="continuationSeparator" w:id="1">
    <w:p w:rsidR="001C5981" w:rsidRDefault="001C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8B" w:rsidRDefault="009F215C">
    <w:pPr>
      <w:pStyle w:val="a3"/>
      <w:jc w:val="center"/>
    </w:pPr>
    <w:r>
      <w:fldChar w:fldCharType="begin"/>
    </w:r>
    <w:r w:rsidR="005B264A">
      <w:instrText xml:space="preserve"> PAGE   \* MERGEFORMAT </w:instrText>
    </w:r>
    <w:r>
      <w:fldChar w:fldCharType="separate"/>
    </w:r>
    <w:r w:rsidR="007F6C2E" w:rsidRPr="007F6C2E">
      <w:rPr>
        <w:noProof/>
        <w:lang w:val="zh-CN"/>
      </w:rPr>
      <w:t>3</w:t>
    </w:r>
    <w:r>
      <w:fldChar w:fldCharType="end"/>
    </w:r>
  </w:p>
  <w:p w:rsidR="000A718B" w:rsidRDefault="000A71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81" w:rsidRDefault="001C5981">
      <w:r>
        <w:separator/>
      </w:r>
    </w:p>
  </w:footnote>
  <w:footnote w:type="continuationSeparator" w:id="1">
    <w:p w:rsidR="001C5981" w:rsidRDefault="001C5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32" w:rsidRDefault="00D43B32" w:rsidP="00D43B3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D3F52"/>
    <w:multiLevelType w:val="multilevel"/>
    <w:tmpl w:val="73CD3F5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8AF"/>
    <w:rsid w:val="000A718B"/>
    <w:rsid w:val="001C5981"/>
    <w:rsid w:val="004C6FFD"/>
    <w:rsid w:val="005B264A"/>
    <w:rsid w:val="006953AB"/>
    <w:rsid w:val="007104FC"/>
    <w:rsid w:val="007608AF"/>
    <w:rsid w:val="007F6C2E"/>
    <w:rsid w:val="009F215C"/>
    <w:rsid w:val="00D43B32"/>
    <w:rsid w:val="00EE2043"/>
    <w:rsid w:val="2207281B"/>
    <w:rsid w:val="24CF40D7"/>
    <w:rsid w:val="4B5516BA"/>
    <w:rsid w:val="5843365E"/>
    <w:rsid w:val="68332285"/>
    <w:rsid w:val="7274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9F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9F21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192</Words>
  <Characters>1098</Characters>
  <Application>Microsoft Office Word</Application>
  <DocSecurity>0</DocSecurity>
  <Lines>9</Lines>
  <Paragraphs>2</Paragraphs>
  <ScaleCrop>false</ScaleCrop>
  <Company>Sky123.Org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清华大学执行经理高级研修班（第24期）</dc:title>
  <dc:creator>xz</dc:creator>
  <cp:lastModifiedBy>peng</cp:lastModifiedBy>
  <cp:revision>5</cp:revision>
  <dcterms:created xsi:type="dcterms:W3CDTF">2016-09-22T07:01:00Z</dcterms:created>
  <dcterms:modified xsi:type="dcterms:W3CDTF">2016-09-22T07:05:00Z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